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DE202" w14:textId="40302D45" w:rsidR="00A627D8" w:rsidRPr="00D851B4" w:rsidRDefault="00A627D8" w:rsidP="00A627D8">
      <w:pPr>
        <w:pStyle w:val="a4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D851B4">
        <w:rPr>
          <w:sz w:val="28"/>
          <w:szCs w:val="22"/>
        </w:rPr>
        <w:t>3GPP TSG RAN WG</w:t>
      </w:r>
      <w:r w:rsidRPr="00D851B4">
        <w:rPr>
          <w:rFonts w:hint="eastAsia"/>
          <w:sz w:val="28"/>
          <w:szCs w:val="22"/>
        </w:rPr>
        <w:t>1</w:t>
      </w:r>
      <w:r w:rsidRPr="00D851B4">
        <w:rPr>
          <w:sz w:val="28"/>
          <w:szCs w:val="22"/>
        </w:rPr>
        <w:t xml:space="preserve"> Meeting</w:t>
      </w:r>
      <w:r w:rsidRPr="00D851B4">
        <w:rPr>
          <w:rFonts w:eastAsia="宋体" w:hint="eastAsia"/>
          <w:sz w:val="28"/>
          <w:szCs w:val="22"/>
          <w:lang w:eastAsia="zh-CN"/>
        </w:rPr>
        <w:t xml:space="preserve"> </w:t>
      </w:r>
      <w:r w:rsidR="00C826F1" w:rsidRPr="00D851B4">
        <w:rPr>
          <w:rFonts w:eastAsia="宋体" w:hint="eastAsia"/>
          <w:sz w:val="28"/>
          <w:szCs w:val="22"/>
          <w:lang w:eastAsia="zh-CN"/>
        </w:rPr>
        <w:t>#</w:t>
      </w:r>
      <w:r w:rsidR="00193199">
        <w:rPr>
          <w:rFonts w:eastAsia="宋体" w:hint="eastAsia"/>
          <w:sz w:val="28"/>
          <w:szCs w:val="22"/>
          <w:lang w:eastAsia="zh-CN"/>
        </w:rPr>
        <w:t>90</w:t>
      </w:r>
      <w:r w:rsidR="000C5E4A" w:rsidRPr="00D851B4">
        <w:rPr>
          <w:rFonts w:eastAsia="宋体" w:hint="eastAsia"/>
          <w:sz w:val="28"/>
          <w:szCs w:val="22"/>
          <w:lang w:eastAsia="zh-CN"/>
        </w:rPr>
        <w:t xml:space="preserve"> </w:t>
      </w:r>
      <w:r w:rsidR="000C5E4A" w:rsidRPr="00D851B4">
        <w:rPr>
          <w:rFonts w:eastAsia="宋体"/>
          <w:sz w:val="28"/>
          <w:szCs w:val="22"/>
          <w:lang w:eastAsia="zh-CN"/>
        </w:rPr>
        <w:t xml:space="preserve">       </w:t>
      </w:r>
      <w:r w:rsidR="000C5E4A" w:rsidRPr="00D851B4">
        <w:rPr>
          <w:rFonts w:eastAsia="宋体" w:hint="eastAsia"/>
          <w:sz w:val="28"/>
          <w:szCs w:val="22"/>
          <w:lang w:eastAsia="zh-CN"/>
        </w:rPr>
        <w:t xml:space="preserve">               </w:t>
      </w:r>
      <w:r w:rsidR="000C5E4A" w:rsidRPr="00D851B4">
        <w:rPr>
          <w:rFonts w:eastAsia="宋体"/>
          <w:sz w:val="28"/>
          <w:szCs w:val="22"/>
          <w:lang w:eastAsia="zh-CN"/>
        </w:rPr>
        <w:t xml:space="preserve"> </w:t>
      </w:r>
      <w:r w:rsidR="000C5E4A" w:rsidRPr="00D851B4">
        <w:rPr>
          <w:rFonts w:eastAsia="宋体" w:hint="eastAsia"/>
          <w:sz w:val="28"/>
          <w:szCs w:val="22"/>
          <w:lang w:eastAsia="zh-CN"/>
        </w:rPr>
        <w:t xml:space="preserve">     </w:t>
      </w:r>
      <w:r w:rsidR="000C5E4A" w:rsidRPr="00D851B4">
        <w:rPr>
          <w:rFonts w:eastAsia="宋体"/>
          <w:sz w:val="28"/>
          <w:szCs w:val="22"/>
          <w:lang w:eastAsia="zh-CN"/>
        </w:rPr>
        <w:t xml:space="preserve">   </w:t>
      </w:r>
      <w:r w:rsidR="001F59D7" w:rsidRPr="00D851B4">
        <w:rPr>
          <w:rFonts w:eastAsia="宋体" w:hint="eastAsia"/>
          <w:sz w:val="28"/>
          <w:szCs w:val="22"/>
          <w:lang w:eastAsia="zh-CN"/>
        </w:rPr>
        <w:t xml:space="preserve">   </w:t>
      </w:r>
      <w:r w:rsidR="000C5E4A" w:rsidRPr="00D851B4">
        <w:rPr>
          <w:rFonts w:eastAsia="宋体"/>
          <w:sz w:val="28"/>
          <w:szCs w:val="22"/>
          <w:lang w:eastAsia="zh-CN"/>
        </w:rPr>
        <w:t xml:space="preserve"> </w:t>
      </w:r>
      <w:r w:rsidRPr="00D851B4">
        <w:rPr>
          <w:sz w:val="28"/>
          <w:szCs w:val="22"/>
        </w:rPr>
        <w:t>R1-</w:t>
      </w:r>
      <w:r w:rsidR="00CA02F5" w:rsidRPr="00CA02F5">
        <w:rPr>
          <w:sz w:val="28"/>
          <w:szCs w:val="22"/>
        </w:rPr>
        <w:t>1713018</w:t>
      </w:r>
    </w:p>
    <w:p w14:paraId="1D9464AF" w14:textId="77777777" w:rsidR="006243AD" w:rsidRPr="00E52D2D" w:rsidRDefault="00E52D2D" w:rsidP="006243AD">
      <w:pPr>
        <w:tabs>
          <w:tab w:val="center" w:pos="4536"/>
          <w:tab w:val="right" w:pos="9072"/>
        </w:tabs>
        <w:rPr>
          <w:rFonts w:ascii="Arial" w:eastAsia="MS Mincho" w:hAnsi="Arial" w:cs="Mangal"/>
          <w:b/>
          <w:sz w:val="28"/>
          <w:lang w:eastAsia="en-US" w:bidi="sa-IN"/>
        </w:rPr>
      </w:pPr>
      <w:r w:rsidRPr="00E52D2D">
        <w:rPr>
          <w:rFonts w:ascii="Arial" w:eastAsia="MS Mincho" w:hAnsi="Arial" w:cs="Mangal"/>
          <w:b/>
          <w:sz w:val="28"/>
          <w:lang w:eastAsia="en-US" w:bidi="sa-IN"/>
        </w:rPr>
        <w:t xml:space="preserve">Prague, Czech Republic, </w:t>
      </w:r>
      <w:r w:rsidRPr="00E52D2D">
        <w:rPr>
          <w:rFonts w:ascii="Arial" w:eastAsia="MS Mincho" w:hAnsi="Arial" w:cs="Mangal" w:hint="eastAsia"/>
          <w:b/>
          <w:sz w:val="28"/>
          <w:lang w:eastAsia="en-US" w:bidi="sa-IN"/>
        </w:rPr>
        <w:t xml:space="preserve">21st </w:t>
      </w:r>
      <w:r w:rsidRPr="00E52D2D">
        <w:rPr>
          <w:rFonts w:ascii="Arial" w:eastAsia="MS Mincho" w:hAnsi="Arial" w:cs="Mangal"/>
          <w:b/>
          <w:sz w:val="28"/>
          <w:lang w:eastAsia="en-US" w:bidi="sa-IN"/>
        </w:rPr>
        <w:t xml:space="preserve">– </w:t>
      </w:r>
      <w:r w:rsidRPr="00E52D2D">
        <w:rPr>
          <w:rFonts w:ascii="Arial" w:eastAsia="MS Mincho" w:hAnsi="Arial" w:cs="Mangal" w:hint="eastAsia"/>
          <w:b/>
          <w:sz w:val="28"/>
          <w:lang w:eastAsia="en-US" w:bidi="sa-IN"/>
        </w:rPr>
        <w:t>25th</w:t>
      </w:r>
      <w:r w:rsidRPr="00E52D2D">
        <w:rPr>
          <w:rFonts w:ascii="Arial" w:eastAsia="MS Mincho" w:hAnsi="Arial" w:cs="Mangal"/>
          <w:b/>
          <w:sz w:val="28"/>
          <w:lang w:eastAsia="en-US" w:bidi="sa-IN"/>
        </w:rPr>
        <w:t xml:space="preserve"> </w:t>
      </w:r>
      <w:r w:rsidRPr="00E52D2D">
        <w:rPr>
          <w:rFonts w:ascii="Arial" w:eastAsia="MS Mincho" w:hAnsi="Arial" w:cs="Mangal" w:hint="eastAsia"/>
          <w:b/>
          <w:sz w:val="28"/>
          <w:lang w:eastAsia="en-US" w:bidi="sa-IN"/>
        </w:rPr>
        <w:t>August</w:t>
      </w:r>
      <w:r w:rsidRPr="00E52D2D">
        <w:rPr>
          <w:rFonts w:ascii="Arial" w:eastAsia="MS Mincho" w:hAnsi="Arial" w:cs="Mangal"/>
          <w:b/>
          <w:sz w:val="28"/>
          <w:lang w:eastAsia="en-US" w:bidi="sa-IN"/>
        </w:rPr>
        <w:t xml:space="preserve"> 201</w:t>
      </w:r>
      <w:r w:rsidRPr="00E52D2D">
        <w:rPr>
          <w:rFonts w:ascii="Arial" w:eastAsia="MS Mincho" w:hAnsi="Arial" w:cs="Mangal" w:hint="eastAsia"/>
          <w:b/>
          <w:sz w:val="28"/>
          <w:lang w:eastAsia="en-US" w:bidi="sa-IN"/>
        </w:rPr>
        <w:t>7</w:t>
      </w:r>
    </w:p>
    <w:p w14:paraId="60E74E03" w14:textId="77777777" w:rsidR="006243AD" w:rsidRPr="00D851B4" w:rsidRDefault="006243AD" w:rsidP="00957EC9">
      <w:pPr>
        <w:tabs>
          <w:tab w:val="center" w:pos="4536"/>
          <w:tab w:val="right" w:pos="9072"/>
        </w:tabs>
        <w:rPr>
          <w:rFonts w:ascii="Arial" w:hAnsi="Arial"/>
          <w:b/>
          <w:bCs/>
          <w:sz w:val="28"/>
          <w:szCs w:val="24"/>
        </w:rPr>
      </w:pPr>
    </w:p>
    <w:p w14:paraId="24A8AB06" w14:textId="77777777" w:rsidR="0023314C" w:rsidRPr="00D851B4" w:rsidRDefault="0023314C" w:rsidP="00471377">
      <w:pPr>
        <w:pStyle w:val="a4"/>
        <w:tabs>
          <w:tab w:val="clear" w:pos="4536"/>
        </w:tabs>
        <w:rPr>
          <w:sz w:val="24"/>
          <w:szCs w:val="22"/>
        </w:rPr>
      </w:pPr>
      <w:r w:rsidRPr="00D851B4">
        <w:rPr>
          <w:sz w:val="24"/>
          <w:szCs w:val="22"/>
        </w:rPr>
        <w:t>Source:</w:t>
      </w:r>
      <w:r w:rsidR="001B5F20" w:rsidRPr="00D851B4"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Pr="00D851B4">
        <w:rPr>
          <w:sz w:val="24"/>
          <w:szCs w:val="22"/>
        </w:rPr>
        <w:t>ZTE</w:t>
      </w:r>
    </w:p>
    <w:p w14:paraId="75B5C82A" w14:textId="77777777" w:rsidR="00D8419D" w:rsidRPr="00D851B4" w:rsidRDefault="0023314C" w:rsidP="00471377">
      <w:pPr>
        <w:pStyle w:val="a4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 w:rsidRPr="00D851B4">
        <w:rPr>
          <w:sz w:val="24"/>
          <w:szCs w:val="22"/>
        </w:rPr>
        <w:t>Title:</w:t>
      </w:r>
      <w:r w:rsidRPr="00D851B4">
        <w:rPr>
          <w:rFonts w:hint="eastAsia"/>
          <w:sz w:val="24"/>
          <w:szCs w:val="22"/>
        </w:rPr>
        <w:t xml:space="preserve">  </w:t>
      </w:r>
      <w:r w:rsidR="008F3A64" w:rsidRPr="00D851B4"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="003D7049" w:rsidRPr="00D851B4">
        <w:rPr>
          <w:rFonts w:eastAsia="宋体" w:hint="eastAsia"/>
          <w:sz w:val="24"/>
          <w:szCs w:val="22"/>
          <w:lang w:eastAsia="zh-CN"/>
        </w:rPr>
        <w:t xml:space="preserve"> </w:t>
      </w:r>
      <w:bookmarkStart w:id="4" w:name="OLE_LINK19"/>
      <w:r w:rsidR="008F3A64" w:rsidRPr="00D851B4">
        <w:rPr>
          <w:rFonts w:eastAsia="宋体" w:hint="eastAsia"/>
          <w:sz w:val="24"/>
          <w:szCs w:val="22"/>
          <w:lang w:eastAsia="zh-CN"/>
        </w:rPr>
        <w:t xml:space="preserve"> </w:t>
      </w:r>
      <w:r w:rsidR="0012647A" w:rsidRPr="00D851B4"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 w:rsidR="007E3C29">
        <w:rPr>
          <w:rFonts w:eastAsia="宋体"/>
          <w:sz w:val="24"/>
          <w:szCs w:val="22"/>
          <w:lang w:eastAsia="zh-CN"/>
        </w:rPr>
        <w:t xml:space="preserve">Improved frequency hopping </w:t>
      </w:r>
      <w:r w:rsidR="00552FCF" w:rsidRPr="00AA3906">
        <w:rPr>
          <w:rFonts w:eastAsia="宋体"/>
          <w:sz w:val="24"/>
          <w:szCs w:val="22"/>
          <w:lang w:eastAsia="zh-CN"/>
        </w:rPr>
        <w:t>randomization</w:t>
      </w:r>
      <w:r w:rsidR="00552FCF" w:rsidRPr="00D064EC">
        <w:t xml:space="preserve"> </w:t>
      </w:r>
      <w:r w:rsidR="00552FCF">
        <w:t xml:space="preserve"> </w:t>
      </w:r>
      <w:r w:rsidR="007E3C29">
        <w:rPr>
          <w:rFonts w:eastAsia="宋体"/>
          <w:sz w:val="24"/>
          <w:szCs w:val="22"/>
          <w:lang w:eastAsia="zh-CN"/>
        </w:rPr>
        <w:t xml:space="preserve">for </w:t>
      </w:r>
      <w:r w:rsidR="00992354">
        <w:rPr>
          <w:rFonts w:eastAsia="宋体" w:hint="eastAsia"/>
          <w:sz w:val="24"/>
          <w:szCs w:val="22"/>
          <w:lang w:eastAsia="zh-CN"/>
        </w:rPr>
        <w:t>NPRACH</w:t>
      </w:r>
      <w:r w:rsidR="002E2971">
        <w:rPr>
          <w:rFonts w:eastAsia="宋体"/>
          <w:sz w:val="24"/>
          <w:szCs w:val="22"/>
          <w:lang w:eastAsia="zh-CN"/>
        </w:rPr>
        <w:t xml:space="preserve"> </w:t>
      </w:r>
      <w:r w:rsidR="007E3C29">
        <w:rPr>
          <w:rFonts w:eastAsia="宋体"/>
          <w:sz w:val="24"/>
          <w:szCs w:val="22"/>
          <w:lang w:eastAsia="zh-CN"/>
        </w:rPr>
        <w:t xml:space="preserve"> </w:t>
      </w:r>
    </w:p>
    <w:p w14:paraId="59CCDBEE" w14:textId="77777777" w:rsidR="0023314C" w:rsidRPr="009E0E4F" w:rsidRDefault="0023314C" w:rsidP="00471377">
      <w:pPr>
        <w:pStyle w:val="a4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 w:rsidRPr="00D851B4">
        <w:rPr>
          <w:sz w:val="24"/>
          <w:szCs w:val="22"/>
        </w:rPr>
        <w:t>Agenda item:</w:t>
      </w:r>
      <w:r w:rsidRPr="00D851B4">
        <w:rPr>
          <w:rFonts w:hint="eastAsia"/>
          <w:sz w:val="24"/>
          <w:szCs w:val="22"/>
        </w:rPr>
        <w:t xml:space="preserve">     </w:t>
      </w:r>
      <w:r w:rsidRPr="0049404C">
        <w:rPr>
          <w:rFonts w:eastAsia="宋体" w:hint="eastAsia"/>
          <w:sz w:val="24"/>
          <w:szCs w:val="22"/>
          <w:lang w:eastAsia="zh-CN"/>
        </w:rPr>
        <w:t xml:space="preserve"> </w:t>
      </w:r>
      <w:r w:rsidR="00552FCF">
        <w:rPr>
          <w:rFonts w:eastAsia="宋体"/>
          <w:sz w:val="24"/>
          <w:szCs w:val="22"/>
          <w:lang w:eastAsia="zh-CN"/>
        </w:rPr>
        <w:t>5.1.6</w:t>
      </w:r>
    </w:p>
    <w:p w14:paraId="231E3039" w14:textId="77777777" w:rsidR="0023314C" w:rsidRPr="00D851B4" w:rsidRDefault="0023314C" w:rsidP="00471377">
      <w:pPr>
        <w:pStyle w:val="a4"/>
        <w:tabs>
          <w:tab w:val="clear" w:pos="4536"/>
        </w:tabs>
        <w:rPr>
          <w:sz w:val="24"/>
          <w:szCs w:val="22"/>
        </w:rPr>
      </w:pPr>
      <w:r w:rsidRPr="00D851B4">
        <w:rPr>
          <w:sz w:val="24"/>
          <w:szCs w:val="22"/>
        </w:rPr>
        <w:t xml:space="preserve">Document for:  </w:t>
      </w:r>
      <w:r w:rsidRPr="00D851B4">
        <w:rPr>
          <w:rFonts w:hint="eastAsia"/>
          <w:sz w:val="24"/>
          <w:szCs w:val="22"/>
        </w:rPr>
        <w:t xml:space="preserve">  </w:t>
      </w:r>
      <w:r w:rsidRPr="00D851B4">
        <w:rPr>
          <w:sz w:val="24"/>
          <w:szCs w:val="22"/>
        </w:rPr>
        <w:t>Discussion and Decision</w:t>
      </w:r>
    </w:p>
    <w:bookmarkEnd w:id="0"/>
    <w:bookmarkEnd w:id="1"/>
    <w:p w14:paraId="582CD0B9" w14:textId="77777777" w:rsidR="0023314C" w:rsidRPr="00410F14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4A503720" w14:textId="77777777" w:rsidR="004360BD" w:rsidRPr="000F7381" w:rsidRDefault="0023314C" w:rsidP="000F7381">
      <w:pPr>
        <w:pStyle w:val="1"/>
        <w:keepNext/>
        <w:keepLines/>
        <w:numPr>
          <w:ilvl w:val="0"/>
          <w:numId w:val="27"/>
        </w:numPr>
        <w:autoSpaceDE/>
        <w:autoSpaceDN/>
        <w:adjustRightInd/>
        <w:spacing w:beforeLines="50" w:before="120" w:afterLines="50" w:after="120" w:line="360" w:lineRule="auto"/>
        <w:jc w:val="both"/>
      </w:pPr>
      <w:r w:rsidRPr="000F7381">
        <w:t>Introduction</w:t>
      </w:r>
    </w:p>
    <w:p w14:paraId="025FB260" w14:textId="77777777" w:rsidR="00F70D6C" w:rsidRPr="00F70D6C" w:rsidRDefault="00F41146" w:rsidP="007E3C29">
      <w:pPr>
        <w:spacing w:beforeLines="50" w:before="120" w:afterLines="50" w:after="120"/>
        <w:rPr>
          <w:rFonts w:ascii="Times New Roman" w:eastAsia="MS Mincho" w:hAnsi="Times New Roman"/>
          <w:sz w:val="20"/>
          <w:szCs w:val="20"/>
          <w:lang w:eastAsia="ja-JP"/>
        </w:rPr>
      </w:pPr>
      <w:bookmarkStart w:id="5" w:name="OLE_LINK6"/>
      <w:bookmarkStart w:id="6" w:name="OLE_LINK7"/>
      <w:bookmarkEnd w:id="2"/>
      <w:bookmarkEnd w:id="3"/>
      <w:r w:rsidRPr="0023283C">
        <w:rPr>
          <w:rFonts w:ascii="Times New Roman" w:hAnsi="Times New Roman"/>
          <w:sz w:val="20"/>
          <w:szCs w:val="20"/>
        </w:rPr>
        <w:t>In RAN</w:t>
      </w:r>
      <w:r w:rsidR="007E3C29">
        <w:rPr>
          <w:rFonts w:ascii="Times New Roman" w:hAnsi="Times New Roman"/>
          <w:sz w:val="20"/>
          <w:szCs w:val="20"/>
        </w:rPr>
        <w:t>1</w:t>
      </w:r>
      <w:r w:rsidRPr="0023283C">
        <w:rPr>
          <w:rFonts w:ascii="Times New Roman" w:hAnsi="Times New Roman" w:hint="eastAsia"/>
          <w:sz w:val="20"/>
          <w:szCs w:val="20"/>
        </w:rPr>
        <w:t xml:space="preserve"> #</w:t>
      </w:r>
      <w:r w:rsidR="007E3C29">
        <w:rPr>
          <w:rFonts w:ascii="Times New Roman" w:hAnsi="Times New Roman" w:hint="eastAsia"/>
          <w:sz w:val="20"/>
          <w:szCs w:val="20"/>
        </w:rPr>
        <w:t>89</w:t>
      </w:r>
      <w:r w:rsidRPr="0023283C">
        <w:rPr>
          <w:rFonts w:ascii="Times New Roman" w:hAnsi="Times New Roman"/>
          <w:sz w:val="20"/>
          <w:szCs w:val="20"/>
        </w:rPr>
        <w:t xml:space="preserve"> m</w:t>
      </w:r>
      <w:r w:rsidRPr="00D12654">
        <w:rPr>
          <w:rFonts w:ascii="Times New Roman" w:eastAsia="楷体_GB2312" w:hAnsi="Times New Roman"/>
          <w:sz w:val="20"/>
          <w:szCs w:val="20"/>
        </w:rPr>
        <w:t xml:space="preserve">eeting, </w:t>
      </w:r>
      <w:r w:rsidR="007E3C29">
        <w:rPr>
          <w:rFonts w:ascii="Times New Roman" w:eastAsia="楷体_GB2312" w:hAnsi="Times New Roman"/>
          <w:sz w:val="20"/>
          <w:szCs w:val="20"/>
        </w:rPr>
        <w:t xml:space="preserve"> </w:t>
      </w:r>
      <w:r w:rsidR="00D1248F">
        <w:rPr>
          <w:rFonts w:ascii="Times New Roman" w:eastAsia="楷体_GB2312" w:hAnsi="Times New Roman"/>
          <w:sz w:val="20"/>
          <w:szCs w:val="20"/>
        </w:rPr>
        <w:t>proposals had been discussed to further reduce the NPRACH false alarm rate for Rel-14. It was argued that i</w:t>
      </w:r>
      <w:r w:rsidR="00D1248F" w:rsidRPr="00D1248F">
        <w:rPr>
          <w:rFonts w:ascii="Times New Roman" w:eastAsia="楷体_GB2312" w:hAnsi="Times New Roman"/>
          <w:sz w:val="20"/>
          <w:szCs w:val="20"/>
        </w:rPr>
        <w:t>n case of time aligned cells with overlapping coverage areas the likelihood for false alarm in NPRACH CE level 0 may be non-neg</w:t>
      </w:r>
      <w:r w:rsidR="009911DB">
        <w:rPr>
          <w:rFonts w:ascii="Times New Roman" w:eastAsia="楷体_GB2312" w:hAnsi="Times New Roman"/>
          <w:sz w:val="20"/>
          <w:szCs w:val="20"/>
        </w:rPr>
        <w:t>ligible. And t</w:t>
      </w:r>
      <w:r w:rsidR="009911DB" w:rsidRPr="009911DB">
        <w:rPr>
          <w:rFonts w:ascii="Times New Roman" w:eastAsia="楷体_GB2312" w:hAnsi="Times New Roman"/>
          <w:sz w:val="20"/>
          <w:szCs w:val="20"/>
        </w:rPr>
        <w:t xml:space="preserve">he reason for this </w:t>
      </w:r>
      <w:r w:rsidR="009911DB">
        <w:rPr>
          <w:rFonts w:ascii="Times New Roman" w:eastAsia="楷体_GB2312" w:hAnsi="Times New Roman"/>
          <w:sz w:val="20"/>
          <w:szCs w:val="20"/>
        </w:rPr>
        <w:t xml:space="preserve">has been attributed to </w:t>
      </w:r>
      <w:r w:rsidR="009911DB" w:rsidRPr="009911DB">
        <w:rPr>
          <w:rFonts w:ascii="Times New Roman" w:eastAsia="楷体_GB2312" w:hAnsi="Times New Roman"/>
          <w:sz w:val="20"/>
          <w:szCs w:val="20"/>
        </w:rPr>
        <w:t xml:space="preserve"> a reduced level of randomization in the frequency hopping pattern defining the NPRACH transmission when two repetitions is configured in CE level 0.</w:t>
      </w:r>
    </w:p>
    <w:p w14:paraId="2C4AC7FF" w14:textId="77777777" w:rsidR="005B2427" w:rsidRPr="00F70D6C" w:rsidRDefault="00F70D6C" w:rsidP="00F70D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Cs/>
          <w:sz w:val="20"/>
          <w:szCs w:val="20"/>
        </w:rPr>
      </w:pPr>
      <w:r w:rsidRPr="00121CDE">
        <w:rPr>
          <w:rFonts w:ascii="Times New Roman" w:eastAsia="楷体_GB2312" w:hAnsi="Times New Roman"/>
          <w:sz w:val="20"/>
          <w:szCs w:val="20"/>
        </w:rPr>
        <w:t xml:space="preserve">In this contribution, we provide the </w:t>
      </w:r>
      <w:r>
        <w:rPr>
          <w:rFonts w:ascii="Times New Roman" w:hAnsi="Times New Roman" w:hint="eastAsia"/>
          <w:sz w:val="20"/>
          <w:szCs w:val="20"/>
        </w:rPr>
        <w:t>detailed discussion about th</w:t>
      </w:r>
      <w:bookmarkEnd w:id="5"/>
      <w:bookmarkEnd w:id="6"/>
      <w:r w:rsidR="009911DB">
        <w:rPr>
          <w:rFonts w:ascii="Times New Roman" w:hAnsi="Times New Roman" w:hint="eastAsia"/>
          <w:sz w:val="20"/>
          <w:szCs w:val="20"/>
        </w:rPr>
        <w:t>is issue.</w:t>
      </w:r>
    </w:p>
    <w:p w14:paraId="4BE7412E" w14:textId="77777777" w:rsidR="00E95E76" w:rsidRPr="005B2427" w:rsidRDefault="00F572BD" w:rsidP="000F7381">
      <w:pPr>
        <w:pStyle w:val="1"/>
        <w:keepNext/>
        <w:keepLines/>
        <w:numPr>
          <w:ilvl w:val="0"/>
          <w:numId w:val="27"/>
        </w:numPr>
        <w:autoSpaceDE/>
        <w:autoSpaceDN/>
        <w:adjustRightInd/>
        <w:spacing w:beforeLines="50" w:before="120" w:afterLines="50" w:after="120" w:line="360" w:lineRule="auto"/>
        <w:jc w:val="both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01BC4D65" w14:textId="77777777" w:rsidR="00AA3906" w:rsidRDefault="007E3C29" w:rsidP="00AA3906">
      <w:pPr>
        <w:pStyle w:val="aa"/>
        <w:rPr>
          <w:rFonts w:eastAsia="楷体_GB2312" w:cs="Times New Roman"/>
          <w:color w:val="auto"/>
          <w:kern w:val="0"/>
          <w:sz w:val="20"/>
          <w:lang w:bidi="ar-SA"/>
        </w:rPr>
      </w:pPr>
      <w:r w:rsidRPr="007E3C29">
        <w:rPr>
          <w:rFonts w:eastAsia="楷体_GB2312" w:cs="Times New Roman"/>
          <w:color w:val="auto"/>
          <w:kern w:val="0"/>
          <w:sz w:val="20"/>
          <w:lang w:bidi="ar-SA"/>
        </w:rPr>
        <w:t>For NB-IoT a random access preamble corresponds to a random access symbol group</w:t>
      </w:r>
      <w:r w:rsidR="0049535F">
        <w:rPr>
          <w:rFonts w:eastAsia="楷体_GB2312" w:cs="Times New Roman" w:hint="eastAsia"/>
          <w:color w:val="auto"/>
          <w:kern w:val="0"/>
          <w:sz w:val="20"/>
          <w:lang w:bidi="ar-SA"/>
        </w:rPr>
        <w:t>(SG)</w:t>
      </w:r>
      <w:r w:rsidRPr="007E3C29">
        <w:rPr>
          <w:rFonts w:eastAsia="楷体_GB2312" w:cs="Times New Roman"/>
          <w:color w:val="auto"/>
          <w:kern w:val="0"/>
          <w:sz w:val="20"/>
          <w:lang w:bidi="ar-SA"/>
        </w:rPr>
        <w:t xml:space="preserve"> that is constructed of 5 identical symbols and a cyclic prefix as illustrated in Figure 1. Two CP lengths are supported, i.e. 66 us (F</w:t>
      </w:r>
      <w:r w:rsidR="00AA3906">
        <w:rPr>
          <w:rFonts w:eastAsia="楷体_GB2312" w:cs="Times New Roman"/>
          <w:color w:val="auto"/>
          <w:kern w:val="0"/>
          <w:sz w:val="20"/>
          <w:lang w:bidi="ar-SA"/>
        </w:rPr>
        <w:t>ormat 0) and 266 us (Format 1).</w:t>
      </w:r>
    </w:p>
    <w:p w14:paraId="2FF1BA57" w14:textId="77777777" w:rsidR="00AA3906" w:rsidRDefault="00AA3906" w:rsidP="00AA3906">
      <w:pPr>
        <w:pStyle w:val="aa"/>
        <w:rPr>
          <w:rFonts w:eastAsia="楷体_GB2312" w:cs="Times New Roman"/>
          <w:color w:val="auto"/>
          <w:kern w:val="0"/>
          <w:sz w:val="20"/>
          <w:lang w:bidi="ar-SA"/>
        </w:rPr>
      </w:pPr>
    </w:p>
    <w:p w14:paraId="67865A3F" w14:textId="7AF2C711" w:rsidR="00A431F0" w:rsidRPr="00A431F0" w:rsidRDefault="00157872" w:rsidP="00A431F0">
      <w:pPr>
        <w:pStyle w:val="aa"/>
        <w:rPr>
          <w:rFonts w:eastAsia="楷体_GB2312"/>
          <w:sz w:val="20"/>
        </w:rPr>
      </w:pPr>
      <w:r>
        <w:rPr>
          <w:rFonts w:eastAsia="楷体_GB2312" w:cs="Times New Roman"/>
          <w:color w:val="auto"/>
          <w:kern w:val="0"/>
          <w:sz w:val="20"/>
          <w:lang w:bidi="ar-SA"/>
        </w:rPr>
        <w:t>For Rel-13 NPRACH, there are four</w:t>
      </w:r>
      <w:r w:rsidR="00AA3906">
        <w:rPr>
          <w:rFonts w:eastAsia="楷体_GB2312" w:cs="Times New Roman"/>
          <w:color w:val="auto"/>
          <w:kern w:val="0"/>
          <w:sz w:val="20"/>
          <w:lang w:bidi="ar-SA"/>
        </w:rPr>
        <w:t xml:space="preserve"> symbol group</w:t>
      </w:r>
      <w:r>
        <w:rPr>
          <w:rFonts w:eastAsia="楷体_GB2312" w:cs="Times New Roman"/>
          <w:color w:val="auto"/>
          <w:kern w:val="0"/>
          <w:sz w:val="20"/>
          <w:lang w:bidi="ar-SA"/>
        </w:rPr>
        <w:t>s</w:t>
      </w:r>
      <w:r w:rsidR="00AA3906">
        <w:rPr>
          <w:rFonts w:eastAsia="楷体_GB2312" w:cs="Times New Roman"/>
          <w:color w:val="auto"/>
          <w:kern w:val="0"/>
          <w:sz w:val="20"/>
          <w:lang w:bidi="ar-SA"/>
        </w:rPr>
        <w:t xml:space="preserve"> inside each preamble. Single tone frequency hopping is used for the transmission of symbol group. In Rel-13, a total of 12 hopping pattern is supported, and is indicated by the subcarrier index of  first symbol group. 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For </w:t>
      </w:r>
      <w:r w:rsidR="00AA3906">
        <w:rPr>
          <w:rFonts w:eastAsia="楷体_GB2312" w:cs="Times New Roman"/>
          <w:color w:val="auto"/>
          <w:kern w:val="0"/>
          <w:sz w:val="20"/>
          <w:lang w:bidi="ar-SA"/>
        </w:rPr>
        <w:t xml:space="preserve"> all 12 hopping patter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ns, we can divide them into two </w:t>
      </w:r>
      <w:bookmarkStart w:id="7" w:name="OLE_LINK1"/>
      <w:bookmarkStart w:id="8" w:name="OLE_LINK2"/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categories </w:t>
      </w:r>
      <w:bookmarkEnd w:id="7"/>
      <w:bookmarkEnd w:id="8"/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based on </w:t>
      </w:r>
      <w:r w:rsidR="00FF39FE">
        <w:rPr>
          <w:rFonts w:eastAsia="楷体_GB2312" w:cs="Times New Roman" w:hint="eastAsia"/>
          <w:color w:val="auto"/>
          <w:kern w:val="0"/>
          <w:sz w:val="20"/>
          <w:lang w:bidi="ar-SA"/>
        </w:rPr>
        <w:t xml:space="preserve">the second 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hopping </w:t>
      </w:r>
      <w:r>
        <w:rPr>
          <w:rFonts w:eastAsia="楷体_GB2312" w:cs="Times New Roman"/>
          <w:color w:val="auto"/>
          <w:kern w:val="0"/>
          <w:sz w:val="20"/>
          <w:lang w:bidi="ar-SA"/>
        </w:rPr>
        <w:t>direction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. The first category is </w:t>
      </w:r>
      <w:r w:rsidR="00FF39FE">
        <w:rPr>
          <w:rFonts w:eastAsia="楷体_GB2312" w:cs="Times New Roman" w:hint="eastAsia"/>
          <w:color w:val="auto"/>
          <w:kern w:val="0"/>
          <w:sz w:val="20"/>
          <w:lang w:bidi="ar-SA"/>
        </w:rPr>
        <w:t xml:space="preserve">the second </w:t>
      </w:r>
      <w:r w:rsidR="00863F4F" w:rsidRPr="00863F4F">
        <w:rPr>
          <w:rFonts w:eastAsia="楷体_GB2312" w:cs="Times New Roman"/>
          <w:color w:val="auto"/>
          <w:kern w:val="0"/>
          <w:sz w:val="20"/>
          <w:lang w:bidi="ar-SA"/>
        </w:rPr>
        <w:t>frequency hopping distance = +6 subcarrier spacing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, </w:t>
      </w:r>
      <w:r w:rsidR="00FF39FE">
        <w:rPr>
          <w:rFonts w:eastAsia="楷体_GB2312" w:cs="Times New Roman" w:hint="eastAsia"/>
          <w:color w:val="auto"/>
          <w:kern w:val="0"/>
          <w:sz w:val="20"/>
          <w:lang w:bidi="ar-SA"/>
        </w:rPr>
        <w:t>t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>he second</w:t>
      </w:r>
      <w:r w:rsidR="00FF39FE">
        <w:rPr>
          <w:rFonts w:eastAsia="楷体_GB2312" w:cs="Times New Roman" w:hint="eastAsia"/>
          <w:color w:val="auto"/>
          <w:kern w:val="0"/>
          <w:sz w:val="20"/>
          <w:lang w:bidi="ar-SA"/>
        </w:rPr>
        <w:t xml:space="preserve"> </w:t>
      </w:r>
      <w:r w:rsidR="00FF39FE">
        <w:rPr>
          <w:rFonts w:eastAsia="楷体_GB2312" w:cs="Times New Roman"/>
          <w:color w:val="auto"/>
          <w:kern w:val="0"/>
          <w:sz w:val="20"/>
          <w:lang w:bidi="ar-SA"/>
        </w:rPr>
        <w:t>category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 is </w:t>
      </w:r>
      <w:r w:rsidR="00FF39FE">
        <w:rPr>
          <w:rFonts w:eastAsia="楷体_GB2312" w:cs="Times New Roman" w:hint="eastAsia"/>
          <w:color w:val="auto"/>
          <w:kern w:val="0"/>
          <w:sz w:val="20"/>
          <w:lang w:bidi="ar-SA"/>
        </w:rPr>
        <w:t>the second</w:t>
      </w:r>
      <w:r w:rsidR="00FF39FE">
        <w:rPr>
          <w:rFonts w:eastAsia="楷体_GB2312" w:cs="Times New Roman"/>
          <w:color w:val="auto"/>
          <w:kern w:val="0"/>
          <w:sz w:val="20"/>
          <w:lang w:bidi="ar-SA"/>
        </w:rPr>
        <w:t xml:space="preserve"> 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>frequency hopping distance = -</w:t>
      </w:r>
      <w:r w:rsidR="00863F4F" w:rsidRPr="00863F4F">
        <w:rPr>
          <w:rFonts w:eastAsia="楷体_GB2312" w:cs="Times New Roman"/>
          <w:color w:val="auto"/>
          <w:kern w:val="0"/>
          <w:sz w:val="20"/>
          <w:lang w:bidi="ar-SA"/>
        </w:rPr>
        <w:t>6 subcarrier spacing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 xml:space="preserve">, as shown in figure </w:t>
      </w:r>
      <w:r w:rsidR="00FF39FE">
        <w:rPr>
          <w:rFonts w:eastAsia="楷体_GB2312" w:cs="Times New Roman" w:hint="eastAsia"/>
          <w:color w:val="auto"/>
          <w:kern w:val="0"/>
          <w:sz w:val="20"/>
          <w:lang w:bidi="ar-SA"/>
        </w:rPr>
        <w:t>1</w:t>
      </w:r>
      <w:r w:rsidR="00863F4F">
        <w:rPr>
          <w:rFonts w:eastAsia="楷体_GB2312" w:cs="Times New Roman"/>
          <w:color w:val="auto"/>
          <w:kern w:val="0"/>
          <w:sz w:val="20"/>
          <w:lang w:bidi="ar-SA"/>
        </w:rPr>
        <w:t>.</w:t>
      </w:r>
    </w:p>
    <w:p w14:paraId="28410E09" w14:textId="77777777" w:rsidR="003D1F2F" w:rsidRDefault="003D1F2F" w:rsidP="007E3C29">
      <w:pPr>
        <w:rPr>
          <w:rFonts w:ascii="Times New Roman" w:eastAsia="楷体_GB2312" w:hAnsi="Times New Roman"/>
          <w:sz w:val="20"/>
          <w:szCs w:val="20"/>
        </w:rPr>
      </w:pPr>
    </w:p>
    <w:p w14:paraId="62C43F5E" w14:textId="77777777" w:rsidR="00FF39FE" w:rsidRDefault="005350D4" w:rsidP="00DE5BEE">
      <w:pPr>
        <w:jc w:val="center"/>
      </w:pPr>
      <w:r>
        <w:rPr>
          <w:rFonts w:hint="eastAsia"/>
        </w:rPr>
        <w:object w:dxaOrig="8125" w:dyaOrig="9610" w14:anchorId="3B581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4" o:spid="_x0000_i1025" type="#_x0000_t75" style="width:256.45pt;height:266.95pt" o:ole="">
            <v:fill o:detectmouseclick="t"/>
            <v:imagedata r:id="rId8" o:title=""/>
            <o:lock v:ext="edit" aspectratio="f"/>
          </v:shape>
          <o:OLEObject Type="Embed" ProgID="Visio.Drawing.11" ShapeID="对象 14" DrawAspect="Content" ObjectID="_1563891183" r:id="rId9">
            <o:FieldCodes>\* MERGEFORMAT</o:FieldCodes>
          </o:OLEObject>
        </w:object>
      </w:r>
    </w:p>
    <w:p w14:paraId="1DBFD9A9" w14:textId="77777777" w:rsidR="00FF39FE" w:rsidRPr="00921BF6" w:rsidRDefault="00FF39FE" w:rsidP="00FF39FE">
      <w:pPr>
        <w:jc w:val="center"/>
        <w:rPr>
          <w:rFonts w:ascii="Times New Roman" w:eastAsia="楷体_GB2312" w:hAnsi="Times New Roman"/>
          <w:b/>
          <w:bCs/>
          <w:sz w:val="20"/>
        </w:rPr>
      </w:pPr>
      <w:r w:rsidRPr="00A9590F">
        <w:rPr>
          <w:rFonts w:ascii="Times New Roman" w:eastAsia="楷体_GB2312" w:hAnsi="Times New Roman"/>
          <w:b/>
          <w:bCs/>
          <w:sz w:val="20"/>
          <w:szCs w:val="20"/>
        </w:rPr>
        <w:t>Figure 1:</w:t>
      </w:r>
      <w:r w:rsidRPr="00A9590F">
        <w:rPr>
          <w:rFonts w:ascii="Times New Roman" w:eastAsia="楷体_GB2312" w:hAnsi="Times New Roman"/>
          <w:b/>
          <w:bCs/>
          <w:sz w:val="20"/>
        </w:rPr>
        <w:t xml:space="preserve"> </w:t>
      </w:r>
      <w:r>
        <w:rPr>
          <w:rFonts w:ascii="Times New Roman" w:eastAsia="楷体_GB2312" w:hAnsi="Times New Roman" w:hint="eastAsia"/>
          <w:b/>
          <w:bCs/>
          <w:sz w:val="20"/>
        </w:rPr>
        <w:t>H</w:t>
      </w:r>
      <w:r w:rsidRPr="00A9590F">
        <w:rPr>
          <w:rFonts w:ascii="Times New Roman" w:eastAsia="楷体_GB2312" w:hAnsi="Times New Roman"/>
          <w:b/>
          <w:bCs/>
          <w:sz w:val="20"/>
        </w:rPr>
        <w:t>opping pattern categor</w:t>
      </w:r>
      <w:r>
        <w:rPr>
          <w:rFonts w:ascii="Times New Roman" w:eastAsia="楷体_GB2312" w:hAnsi="Times New Roman" w:hint="eastAsia"/>
          <w:b/>
          <w:bCs/>
          <w:sz w:val="20"/>
        </w:rPr>
        <w:t>ies</w:t>
      </w:r>
      <w:r>
        <w:rPr>
          <w:rFonts w:ascii="Times New Roman" w:eastAsia="楷体_GB2312" w:hAnsi="Times New Roman"/>
          <w:b/>
          <w:bCs/>
          <w:sz w:val="20"/>
        </w:rPr>
        <w:t xml:space="preserve"> </w:t>
      </w:r>
      <w:r>
        <w:rPr>
          <w:rFonts w:ascii="Times New Roman" w:eastAsia="楷体_GB2312" w:hAnsi="Times New Roman" w:hint="eastAsia"/>
          <w:b/>
          <w:bCs/>
          <w:sz w:val="20"/>
        </w:rPr>
        <w:t>for</w:t>
      </w:r>
      <w:r w:rsidRPr="00A9590F">
        <w:rPr>
          <w:rFonts w:ascii="Times New Roman" w:eastAsia="楷体_GB2312" w:hAnsi="Times New Roman"/>
          <w:b/>
          <w:bCs/>
          <w:sz w:val="20"/>
        </w:rPr>
        <w:t xml:space="preserve"> Rel-13 NRPACH</w:t>
      </w:r>
    </w:p>
    <w:p w14:paraId="640DDA12" w14:textId="77777777" w:rsidR="00FF39FE" w:rsidRPr="00FF39FE" w:rsidRDefault="00FF39FE" w:rsidP="00DE5BEE">
      <w:pPr>
        <w:jc w:val="center"/>
        <w:rPr>
          <w:rFonts w:ascii="Times New Roman" w:eastAsia="楷体_GB2312" w:hAnsi="Times New Roman"/>
          <w:sz w:val="20"/>
          <w:szCs w:val="20"/>
        </w:rPr>
      </w:pPr>
    </w:p>
    <w:p w14:paraId="0273CECB" w14:textId="4ECBC6F8" w:rsidR="006A6DEF" w:rsidRPr="005350D4" w:rsidRDefault="00863F4F" w:rsidP="00157872">
      <w:pPr>
        <w:jc w:val="both"/>
        <w:rPr>
          <w:rFonts w:ascii="Times New Roman" w:eastAsia="楷体_GB2312" w:hAnsi="Times New Roman"/>
          <w:sz w:val="20"/>
          <w:szCs w:val="20"/>
        </w:rPr>
      </w:pPr>
      <w:r>
        <w:rPr>
          <w:rFonts w:ascii="Times New Roman" w:eastAsia="楷体_GB2312" w:hAnsi="Times New Roman"/>
          <w:sz w:val="20"/>
          <w:szCs w:val="20"/>
        </w:rPr>
        <w:t>For preamble repetition, hopping patterns between two repetition are generated via random generator. For two adjacent repetition</w:t>
      </w:r>
      <w:r w:rsidR="006A6DEF" w:rsidRPr="005350D4">
        <w:rPr>
          <w:rFonts w:ascii="Times New Roman" w:eastAsia="楷体_GB2312" w:hAnsi="Times New Roman"/>
          <w:sz w:val="20"/>
          <w:szCs w:val="20"/>
        </w:rPr>
        <w:t xml:space="preserve"> consisting of 8 SGs</w:t>
      </w:r>
      <w:r w:rsidRPr="005350D4">
        <w:rPr>
          <w:rFonts w:ascii="Times New Roman" w:eastAsia="楷体_GB2312" w:hAnsi="Times New Roman"/>
          <w:sz w:val="20"/>
          <w:szCs w:val="20"/>
        </w:rPr>
        <w:t xml:space="preserve">, </w:t>
      </w:r>
      <w:r w:rsidR="006A6DEF" w:rsidRPr="005350D4">
        <w:rPr>
          <w:rFonts w:ascii="Times New Roman" w:eastAsia="楷体_GB2312" w:hAnsi="Times New Roman"/>
          <w:sz w:val="20"/>
          <w:szCs w:val="20"/>
        </w:rPr>
        <w:t xml:space="preserve">hopping pattern of SG0~SG3 is shown in figure 2, and the </w:t>
      </w:r>
      <w:r w:rsidR="00873EF2" w:rsidRPr="005350D4">
        <w:rPr>
          <w:rFonts w:ascii="Times New Roman" w:eastAsia="楷体_GB2312" w:hAnsi="Times New Roman"/>
          <w:sz w:val="20"/>
          <w:szCs w:val="20"/>
        </w:rPr>
        <w:t xml:space="preserve">hopping pattern </w:t>
      </w:r>
      <w:r w:rsidR="0049535F" w:rsidRPr="005350D4">
        <w:rPr>
          <w:rFonts w:ascii="Times New Roman" w:eastAsia="楷体_GB2312" w:hAnsi="Times New Roman"/>
          <w:sz w:val="20"/>
          <w:szCs w:val="20"/>
        </w:rPr>
        <w:t xml:space="preserve">of </w:t>
      </w:r>
      <w:r w:rsidR="006A6DEF" w:rsidRPr="005350D4">
        <w:rPr>
          <w:rFonts w:ascii="Times New Roman" w:eastAsia="楷体_GB2312" w:hAnsi="Times New Roman"/>
          <w:sz w:val="20"/>
          <w:szCs w:val="20"/>
        </w:rPr>
        <w:t xml:space="preserve">SG4~SG7 </w:t>
      </w:r>
      <w:r w:rsidR="00873EF2" w:rsidRPr="005350D4">
        <w:rPr>
          <w:rFonts w:ascii="Times New Roman" w:eastAsia="楷体_GB2312" w:hAnsi="Times New Roman"/>
          <w:sz w:val="20"/>
          <w:szCs w:val="20"/>
        </w:rPr>
        <w:t>is</w:t>
      </w:r>
      <w:r w:rsidR="0049535F" w:rsidRPr="005350D4">
        <w:rPr>
          <w:rFonts w:ascii="Times New Roman" w:eastAsia="楷体_GB2312" w:hAnsi="Times New Roman"/>
          <w:sz w:val="20"/>
          <w:szCs w:val="20"/>
        </w:rPr>
        <w:t xml:space="preserve"> random selected from </w:t>
      </w:r>
      <w:r w:rsidR="00873EF2" w:rsidRPr="005350D4">
        <w:rPr>
          <w:rFonts w:ascii="Times New Roman" w:eastAsia="楷体_GB2312" w:hAnsi="Times New Roman"/>
          <w:sz w:val="20"/>
          <w:szCs w:val="20"/>
        </w:rPr>
        <w:t xml:space="preserve">the </w:t>
      </w:r>
      <w:r w:rsidR="0049535F" w:rsidRPr="005350D4">
        <w:rPr>
          <w:rFonts w:ascii="Times New Roman" w:eastAsia="楷体_GB2312" w:hAnsi="Times New Roman"/>
          <w:sz w:val="20"/>
          <w:szCs w:val="20"/>
        </w:rPr>
        <w:t>12 hopping pattern</w:t>
      </w:r>
      <w:r w:rsidR="005350D4" w:rsidRPr="005350D4">
        <w:rPr>
          <w:rFonts w:ascii="Times New Roman" w:eastAsia="楷体_GB2312" w:hAnsi="Times New Roman"/>
          <w:sz w:val="20"/>
          <w:szCs w:val="20"/>
        </w:rPr>
        <w:t>s</w:t>
      </w:r>
      <w:r w:rsidR="006A6DEF" w:rsidRPr="005350D4">
        <w:rPr>
          <w:rFonts w:ascii="Times New Roman" w:eastAsia="楷体_GB2312" w:hAnsi="Times New Roman"/>
          <w:sz w:val="20"/>
          <w:szCs w:val="20"/>
        </w:rPr>
        <w:t xml:space="preserve"> also</w:t>
      </w:r>
      <w:r w:rsidR="00873EF2" w:rsidRPr="005350D4">
        <w:rPr>
          <w:rFonts w:ascii="Times New Roman" w:eastAsia="楷体_GB2312" w:hAnsi="Times New Roman"/>
          <w:sz w:val="20"/>
          <w:szCs w:val="20"/>
        </w:rPr>
        <w:t xml:space="preserve"> listed in figure </w:t>
      </w:r>
      <w:r w:rsidR="006A6DEF" w:rsidRPr="005350D4">
        <w:rPr>
          <w:rFonts w:ascii="Times New Roman" w:eastAsia="楷体_GB2312" w:hAnsi="Times New Roman"/>
          <w:sz w:val="20"/>
          <w:szCs w:val="20"/>
        </w:rPr>
        <w:t>2</w:t>
      </w:r>
      <w:r w:rsidR="005350D4">
        <w:rPr>
          <w:rFonts w:ascii="Times New Roman" w:eastAsia="楷体_GB2312" w:hAnsi="Times New Roman" w:hint="eastAsia"/>
          <w:sz w:val="20"/>
          <w:szCs w:val="20"/>
        </w:rPr>
        <w:t>.</w:t>
      </w:r>
    </w:p>
    <w:p w14:paraId="7BDE3A17" w14:textId="3E599C7A" w:rsidR="0040585D" w:rsidRDefault="00873EF2" w:rsidP="006A19E9">
      <w:pPr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eastAsia="楷体_GB2312" w:hAnsi="Times New Roman" w:hint="eastAsia"/>
          <w:sz w:val="20"/>
          <w:szCs w:val="20"/>
        </w:rPr>
        <w:t xml:space="preserve"> </w:t>
      </w:r>
      <w:r w:rsidR="006A19E9">
        <w:rPr>
          <w:rFonts w:ascii="Times New Roman" w:eastAsia="楷体_GB2312" w:hAnsi="Times New Roman"/>
          <w:sz w:val="20"/>
          <w:szCs w:val="20"/>
        </w:rPr>
        <w:t>From Figure 2 we see that based on the direction of the second frequency hopping distance, there are two cases of hopping pattern for SG0 ~ SG7</w:t>
      </w:r>
      <w:r w:rsidR="003E157B">
        <w:rPr>
          <w:rFonts w:ascii="Times New Roman" w:eastAsia="楷体_GB2312" w:hAnsi="Times New Roman"/>
          <w:sz w:val="20"/>
          <w:szCs w:val="20"/>
        </w:rPr>
        <w:t>:</w:t>
      </w:r>
    </w:p>
    <w:p w14:paraId="17676EE8" w14:textId="24DAAB81" w:rsidR="005350D4" w:rsidRPr="005350D4" w:rsidRDefault="005350D4" w:rsidP="0040585D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C</w:t>
      </w:r>
      <w:r>
        <w:rPr>
          <w:rFonts w:ascii="Times New Roman" w:hAnsi="Times New Roman" w:hint="eastAsia"/>
          <w:bCs/>
          <w:iCs/>
          <w:sz w:val="20"/>
          <w:szCs w:val="20"/>
        </w:rPr>
        <w:t>ase1</w:t>
      </w:r>
      <w:r>
        <w:rPr>
          <w:rFonts w:ascii="Times New Roman" w:hAnsi="Times New Roman" w:hint="eastAsia"/>
          <w:bCs/>
          <w:iCs/>
          <w:sz w:val="20"/>
          <w:szCs w:val="20"/>
        </w:rPr>
        <w:t>：</w:t>
      </w:r>
      <w:r w:rsidR="000C67E1">
        <w:rPr>
          <w:rFonts w:ascii="Times New Roman" w:hAnsi="Times New Roman" w:hint="eastAsia"/>
          <w:bCs/>
          <w:iCs/>
          <w:sz w:val="20"/>
          <w:szCs w:val="20"/>
        </w:rPr>
        <w:t>H</w:t>
      </w:r>
      <w:r w:rsidR="00157872">
        <w:rPr>
          <w:rFonts w:ascii="Times New Roman" w:hAnsi="Times New Roman" w:hint="eastAsia"/>
          <w:bCs/>
          <w:iCs/>
          <w:sz w:val="20"/>
          <w:szCs w:val="20"/>
        </w:rPr>
        <w:t xml:space="preserve">opping 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direction of the second frequency hopping </w:t>
      </w:r>
      <w:r w:rsidR="003E157B">
        <w:rPr>
          <w:rFonts w:ascii="Times New Roman" w:hAnsi="Times New Roman"/>
          <w:bCs/>
          <w:iCs/>
          <w:sz w:val="20"/>
          <w:szCs w:val="20"/>
        </w:rPr>
        <w:t xml:space="preserve">in SG0~SG3 is same as </w:t>
      </w:r>
      <w:r w:rsidR="000C67E1">
        <w:rPr>
          <w:rFonts w:ascii="Times New Roman" w:hAnsi="Times New Roman"/>
          <w:bCs/>
          <w:iCs/>
          <w:sz w:val="20"/>
          <w:szCs w:val="20"/>
        </w:rPr>
        <w:t xml:space="preserve">the 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direction of the second frequency hopping </w:t>
      </w:r>
      <w:r w:rsidR="003E157B">
        <w:rPr>
          <w:rFonts w:ascii="Times New Roman" w:hAnsi="Times New Roman"/>
          <w:bCs/>
          <w:iCs/>
          <w:sz w:val="20"/>
          <w:szCs w:val="20"/>
        </w:rPr>
        <w:t>in SG4~ SG7.</w:t>
      </w:r>
      <w:r w:rsidR="00657689">
        <w:rPr>
          <w:rFonts w:ascii="Times New Roman" w:hAnsi="Times New Roman" w:hint="eastAsia"/>
          <w:bCs/>
          <w:iCs/>
          <w:sz w:val="20"/>
          <w:szCs w:val="20"/>
        </w:rPr>
        <w:t>A</w:t>
      </w:r>
      <w:r w:rsidR="00657689">
        <w:rPr>
          <w:rFonts w:ascii="Times New Roman" w:hAnsi="Times New Roman"/>
          <w:bCs/>
          <w:iCs/>
          <w:sz w:val="20"/>
          <w:szCs w:val="20"/>
        </w:rPr>
        <w:t>ll the hopping patterns in this case are shown in the ‘first category’ in figure 2.</w:t>
      </w:r>
    </w:p>
    <w:p w14:paraId="76167925" w14:textId="77777777" w:rsidR="00A431F0" w:rsidRDefault="00A431F0" w:rsidP="00A431F0">
      <w:pPr>
        <w:pStyle w:val="aa"/>
        <w:rPr>
          <w:rFonts w:eastAsia="楷体_GB2312" w:cs="Times New Roman"/>
          <w:color w:val="auto"/>
          <w:kern w:val="0"/>
          <w:sz w:val="20"/>
          <w:lang w:bidi="ar-SA"/>
        </w:rPr>
      </w:pPr>
    </w:p>
    <w:p w14:paraId="5732697D" w14:textId="3C2ACEC0" w:rsidR="005350D4" w:rsidRPr="005350D4" w:rsidRDefault="005350D4" w:rsidP="005350D4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C</w:t>
      </w:r>
      <w:r>
        <w:rPr>
          <w:rFonts w:ascii="Times New Roman" w:hAnsi="Times New Roman" w:hint="eastAsia"/>
          <w:bCs/>
          <w:iCs/>
          <w:sz w:val="20"/>
          <w:szCs w:val="20"/>
        </w:rPr>
        <w:t>ase2</w:t>
      </w:r>
      <w:r>
        <w:rPr>
          <w:rFonts w:ascii="Times New Roman" w:hAnsi="Times New Roman" w:hint="eastAsia"/>
          <w:bCs/>
          <w:iCs/>
          <w:sz w:val="20"/>
          <w:szCs w:val="20"/>
        </w:rPr>
        <w:t>：</w:t>
      </w:r>
      <w:r w:rsidR="000C67E1">
        <w:rPr>
          <w:rFonts w:ascii="Times New Roman" w:hAnsi="Times New Roman" w:hint="eastAsia"/>
          <w:bCs/>
          <w:iCs/>
          <w:sz w:val="20"/>
          <w:szCs w:val="20"/>
        </w:rPr>
        <w:t xml:space="preserve">Hopping direction of the second frequency hopping </w:t>
      </w:r>
      <w:r w:rsidR="000C67E1">
        <w:rPr>
          <w:rFonts w:ascii="Times New Roman" w:hAnsi="Times New Roman"/>
          <w:bCs/>
          <w:iCs/>
          <w:sz w:val="20"/>
          <w:szCs w:val="20"/>
        </w:rPr>
        <w:t xml:space="preserve">in SG0~SG3 is opposite to the </w:t>
      </w:r>
      <w:r w:rsidR="000C67E1">
        <w:rPr>
          <w:rFonts w:ascii="Times New Roman" w:hAnsi="Times New Roman" w:hint="eastAsia"/>
          <w:bCs/>
          <w:iCs/>
          <w:sz w:val="20"/>
          <w:szCs w:val="20"/>
        </w:rPr>
        <w:t xml:space="preserve">direction of the second frequency hopping </w:t>
      </w:r>
      <w:r w:rsidR="000C67E1">
        <w:rPr>
          <w:rFonts w:ascii="Times New Roman" w:hAnsi="Times New Roman"/>
          <w:bCs/>
          <w:iCs/>
          <w:sz w:val="20"/>
          <w:szCs w:val="20"/>
        </w:rPr>
        <w:t>in SG4~ SG7.</w:t>
      </w:r>
      <w:r w:rsidR="00657689" w:rsidRPr="00657689">
        <w:rPr>
          <w:rFonts w:ascii="Times New Roman" w:hAnsi="Times New Roman" w:hint="eastAsia"/>
          <w:bCs/>
          <w:iCs/>
          <w:sz w:val="20"/>
          <w:szCs w:val="20"/>
        </w:rPr>
        <w:t xml:space="preserve"> </w:t>
      </w:r>
      <w:r w:rsidR="00657689">
        <w:rPr>
          <w:rFonts w:ascii="Times New Roman" w:hAnsi="Times New Roman" w:hint="eastAsia"/>
          <w:bCs/>
          <w:iCs/>
          <w:sz w:val="20"/>
          <w:szCs w:val="20"/>
        </w:rPr>
        <w:t>A</w:t>
      </w:r>
      <w:r w:rsidR="00657689">
        <w:rPr>
          <w:rFonts w:ascii="Times New Roman" w:hAnsi="Times New Roman"/>
          <w:bCs/>
          <w:iCs/>
          <w:sz w:val="20"/>
          <w:szCs w:val="20"/>
        </w:rPr>
        <w:t>ll the hopping patterns in this case are shown in the ‘</w:t>
      </w:r>
      <w:r w:rsidR="00657689">
        <w:rPr>
          <w:rFonts w:ascii="Times New Roman" w:hAnsi="Times New Roman"/>
          <w:bCs/>
          <w:iCs/>
          <w:sz w:val="20"/>
          <w:szCs w:val="20"/>
        </w:rPr>
        <w:t>second</w:t>
      </w:r>
      <w:r w:rsidR="00657689">
        <w:rPr>
          <w:rFonts w:ascii="Times New Roman" w:hAnsi="Times New Roman"/>
          <w:bCs/>
          <w:iCs/>
          <w:sz w:val="20"/>
          <w:szCs w:val="20"/>
        </w:rPr>
        <w:t xml:space="preserve"> category’ in figure 2.</w:t>
      </w:r>
    </w:p>
    <w:p w14:paraId="4405D3BA" w14:textId="77777777" w:rsidR="005350D4" w:rsidRDefault="005350D4" w:rsidP="00A431F0">
      <w:pPr>
        <w:pStyle w:val="aa"/>
        <w:rPr>
          <w:rFonts w:eastAsia="楷体_GB2312" w:cs="Times New Roman"/>
          <w:color w:val="auto"/>
          <w:kern w:val="0"/>
          <w:sz w:val="20"/>
          <w:lang w:bidi="ar-SA"/>
        </w:rPr>
      </w:pPr>
    </w:p>
    <w:p w14:paraId="2E984EF4" w14:textId="77777777" w:rsidR="00A431F0" w:rsidRDefault="005350D4" w:rsidP="00A431F0">
      <w:pPr>
        <w:pStyle w:val="aa"/>
      </w:pPr>
      <w:r>
        <w:rPr>
          <w:rFonts w:hint="eastAsia"/>
        </w:rPr>
        <w:object w:dxaOrig="13280" w:dyaOrig="10106" w14:anchorId="3CA42C7F">
          <v:shape id="对象 13" o:spid="_x0000_i1026" type="#_x0000_t75" style="width:415pt;height:263.35pt" o:ole="">
            <v:fill o:detectmouseclick="t"/>
            <v:imagedata r:id="rId10" o:title=""/>
            <o:lock v:ext="edit" aspectratio="f"/>
          </v:shape>
          <o:OLEObject Type="Embed" ProgID="Visio.Drawing.11" ShapeID="对象 13" DrawAspect="Content" ObjectID="_1563891184" r:id="rId11">
            <o:FieldCodes>\* MERGEFORMAT</o:FieldCodes>
          </o:OLEObject>
        </w:object>
      </w:r>
    </w:p>
    <w:p w14:paraId="2419ABF4" w14:textId="77777777" w:rsidR="00A431F0" w:rsidRPr="000C67E1" w:rsidRDefault="00A431F0" w:rsidP="00A431F0">
      <w:pPr>
        <w:pStyle w:val="aa"/>
        <w:jc w:val="center"/>
        <w:rPr>
          <w:rFonts w:eastAsia="楷体_GB2312" w:cs="Times New Roman"/>
          <w:b/>
          <w:bCs/>
          <w:color w:val="auto"/>
          <w:kern w:val="0"/>
          <w:sz w:val="20"/>
          <w:szCs w:val="22"/>
          <w:lang w:bidi="ar-SA"/>
        </w:rPr>
      </w:pPr>
      <w:r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 xml:space="preserve">Figure </w:t>
      </w:r>
      <w:r w:rsidR="00E41095"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>2</w:t>
      </w:r>
      <w:r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 xml:space="preserve">: </w:t>
      </w:r>
      <w:r w:rsidR="005350D4"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>F</w:t>
      </w:r>
      <w:r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 xml:space="preserve">requency hopping pattern </w:t>
      </w:r>
      <w:r w:rsidR="005350D4"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 xml:space="preserve">for adjacent 8 SGs </w:t>
      </w:r>
      <w:r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>in Rel-13</w:t>
      </w:r>
      <w:r w:rsidR="005350D4" w:rsidRPr="000C67E1">
        <w:rPr>
          <w:rFonts w:eastAsia="楷体_GB2312" w:cs="Times New Roman" w:hint="eastAsia"/>
          <w:b/>
          <w:bCs/>
          <w:color w:val="auto"/>
          <w:kern w:val="0"/>
          <w:sz w:val="20"/>
          <w:szCs w:val="22"/>
          <w:lang w:bidi="ar-SA"/>
        </w:rPr>
        <w:t xml:space="preserve"> NPRACH</w:t>
      </w:r>
    </w:p>
    <w:p w14:paraId="07E663CB" w14:textId="77777777" w:rsidR="00A431F0" w:rsidRDefault="00A431F0" w:rsidP="00A431F0">
      <w:pPr>
        <w:rPr>
          <w:rFonts w:ascii="Times New Roman" w:eastAsia="楷体_GB2312" w:hAnsi="Times New Roman"/>
          <w:sz w:val="20"/>
          <w:szCs w:val="20"/>
        </w:rPr>
      </w:pPr>
    </w:p>
    <w:p w14:paraId="4FD6CB9B" w14:textId="4B00BFCE" w:rsidR="00F9626B" w:rsidRDefault="00F9626B" w:rsidP="0040585D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To further analyze the impact of case 1 and case 2 on NPRACH false alarm performance (FAP), we choose one pattern from case 1 (figure 3) and another pattern in case 4 (figure 4).</w:t>
      </w:r>
    </w:p>
    <w:p w14:paraId="0AC13E73" w14:textId="77777777" w:rsidR="0040585D" w:rsidRDefault="0040585D" w:rsidP="0040585D">
      <w:pPr>
        <w:keepNext/>
        <w:spacing w:beforeLines="50" w:before="120" w:after="120"/>
        <w:jc w:val="center"/>
      </w:pPr>
    </w:p>
    <w:p w14:paraId="32856D03" w14:textId="77777777" w:rsidR="0040585D" w:rsidRDefault="0040585D" w:rsidP="0040585D">
      <w:pPr>
        <w:keepNext/>
        <w:spacing w:beforeLines="50" w:before="120" w:after="120"/>
        <w:jc w:val="center"/>
      </w:pPr>
      <w:r>
        <w:object w:dxaOrig="5788" w:dyaOrig="3215" w14:anchorId="014BEB8B">
          <v:shape id="对象 2" o:spid="_x0000_i1027" type="#_x0000_t75" style="width:217.2pt;height:102.75pt" o:ole="">
            <v:fill o:detectmouseclick="t"/>
            <v:imagedata r:id="rId12" o:title=""/>
            <o:lock v:ext="edit" aspectratio="f"/>
          </v:shape>
          <o:OLEObject Type="Embed" ProgID="Visio.Drawing.11" ShapeID="对象 2" DrawAspect="Content" ObjectID="_1563891185" r:id="rId13">
            <o:FieldCodes>\* MERGEFORMAT</o:FieldCodes>
          </o:OLEObject>
        </w:object>
      </w:r>
    </w:p>
    <w:p w14:paraId="43B3DE83" w14:textId="77777777" w:rsidR="0040585D" w:rsidRPr="005350D4" w:rsidRDefault="0040585D" w:rsidP="005350D4">
      <w:pPr>
        <w:pStyle w:val="ac"/>
        <w:jc w:val="center"/>
        <w:rPr>
          <w:lang w:eastAsia="zh-CN"/>
        </w:rPr>
      </w:pPr>
      <w:r w:rsidRPr="005350D4">
        <w:t xml:space="preserve">Figure </w:t>
      </w:r>
      <w:r w:rsidRPr="005350D4">
        <w:rPr>
          <w:rFonts w:hint="eastAsia"/>
          <w:lang w:eastAsia="zh-CN"/>
        </w:rPr>
        <w:t>3</w:t>
      </w:r>
      <w:r w:rsidR="006A6DEF" w:rsidRPr="005350D4">
        <w:rPr>
          <w:rFonts w:hint="eastAsia"/>
          <w:lang w:eastAsia="zh-CN"/>
        </w:rPr>
        <w:t xml:space="preserve">:An example </w:t>
      </w:r>
      <w:r w:rsidR="005350D4" w:rsidRPr="005350D4">
        <w:rPr>
          <w:rFonts w:hint="eastAsia"/>
          <w:lang w:eastAsia="zh-CN"/>
        </w:rPr>
        <w:t xml:space="preserve">of </w:t>
      </w:r>
      <w:r w:rsidR="005350D4" w:rsidRPr="005350D4">
        <w:rPr>
          <w:rFonts w:hint="eastAsia"/>
        </w:rPr>
        <w:t>hopping pattern for adjacent 8 SGs</w:t>
      </w:r>
      <w:r w:rsidR="005350D4">
        <w:rPr>
          <w:rFonts w:hint="eastAsia"/>
          <w:lang w:eastAsia="zh-CN"/>
        </w:rPr>
        <w:t xml:space="preserve"> in case 1</w:t>
      </w:r>
    </w:p>
    <w:p w14:paraId="666C19EF" w14:textId="77777777" w:rsidR="0040585D" w:rsidRDefault="0040585D" w:rsidP="0040585D">
      <w:pPr>
        <w:spacing w:beforeLines="50" w:before="120" w:after="120"/>
        <w:jc w:val="center"/>
      </w:pPr>
    </w:p>
    <w:p w14:paraId="5C2BD790" w14:textId="77777777" w:rsidR="0040585D" w:rsidRDefault="0040585D" w:rsidP="0040585D">
      <w:pPr>
        <w:keepNext/>
        <w:spacing w:beforeLines="50" w:before="120" w:after="120"/>
        <w:jc w:val="center"/>
      </w:pPr>
      <w:r>
        <w:object w:dxaOrig="5788" w:dyaOrig="2942" w14:anchorId="5897DA15">
          <v:shape id="对象 3" o:spid="_x0000_i1028" type="#_x0000_t75" style="width:237.45pt;height:103.95pt" o:ole="">
            <v:fill o:detectmouseclick="t"/>
            <v:imagedata r:id="rId14" o:title=""/>
            <o:lock v:ext="edit" aspectratio="f"/>
          </v:shape>
          <o:OLEObject Type="Embed" ProgID="Visio.Drawing.11" ShapeID="对象 3" DrawAspect="Content" ObjectID="_1563891186" r:id="rId15">
            <o:FieldCodes>\* MERGEFORMAT</o:FieldCodes>
          </o:OLEObject>
        </w:object>
      </w:r>
    </w:p>
    <w:p w14:paraId="18F9A52D" w14:textId="77777777" w:rsidR="0040585D" w:rsidRDefault="0040585D" w:rsidP="0040585D">
      <w:pPr>
        <w:pStyle w:val="ac"/>
        <w:jc w:val="center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4</w:t>
      </w:r>
      <w:r w:rsidR="005350D4" w:rsidRPr="005350D4">
        <w:rPr>
          <w:rFonts w:hint="eastAsia"/>
          <w:lang w:eastAsia="zh-CN"/>
        </w:rPr>
        <w:t xml:space="preserve">:An example of </w:t>
      </w:r>
      <w:r w:rsidR="005350D4" w:rsidRPr="005350D4">
        <w:rPr>
          <w:rFonts w:hint="eastAsia"/>
        </w:rPr>
        <w:t>hopping pattern for adjacent 8 SGs</w:t>
      </w:r>
      <w:r w:rsidR="005350D4">
        <w:rPr>
          <w:rFonts w:hint="eastAsia"/>
          <w:lang w:eastAsia="zh-CN"/>
        </w:rPr>
        <w:t xml:space="preserve"> in case 2</w:t>
      </w:r>
    </w:p>
    <w:p w14:paraId="3C427E79" w14:textId="77777777" w:rsidR="0040585D" w:rsidRDefault="0040585D" w:rsidP="007E3C29">
      <w:pPr>
        <w:rPr>
          <w:rFonts w:ascii="Times New Roman" w:eastAsia="楷体_GB2312" w:hAnsi="Times New Roman"/>
          <w:sz w:val="20"/>
          <w:szCs w:val="20"/>
        </w:rPr>
      </w:pPr>
    </w:p>
    <w:p w14:paraId="5DFABA9A" w14:textId="77777777" w:rsidR="0040585D" w:rsidRPr="007E3C29" w:rsidRDefault="0040585D" w:rsidP="007E3C29">
      <w:pPr>
        <w:rPr>
          <w:rFonts w:ascii="Times New Roman" w:eastAsia="楷体_GB2312" w:hAnsi="Times New Roman"/>
          <w:sz w:val="20"/>
          <w:szCs w:val="20"/>
        </w:rPr>
      </w:pPr>
    </w:p>
    <w:p w14:paraId="76D58D32" w14:textId="77777777" w:rsidR="00B823CD" w:rsidRDefault="004D2941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eastAsia="楷体_GB2312" w:hAnsi="Times New Roman" w:hint="eastAsia"/>
          <w:sz w:val="20"/>
          <w:szCs w:val="20"/>
        </w:rPr>
        <w:t>F</w:t>
      </w:r>
      <w:r>
        <w:rPr>
          <w:rFonts w:ascii="Times New Roman" w:eastAsia="楷体_GB2312" w:hAnsi="Times New Roman"/>
          <w:sz w:val="20"/>
          <w:szCs w:val="20"/>
        </w:rPr>
        <w:t>or case 1, we have symbol representation for the first 4 symbol group as</w:t>
      </w:r>
    </w:p>
    <w:p w14:paraId="79969C8A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22005132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k+1+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FFT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0137B6C5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k+7+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RTT+2∙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516B619B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k+6+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RTT+3∙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1F8C6070" w14:textId="77777777" w:rsidR="0040585D" w:rsidRDefault="0040585D" w:rsidP="0040585D">
      <w:pPr>
        <w:spacing w:beforeLines="50" w:before="120" w:after="120"/>
        <w:rPr>
          <w:rFonts w:ascii="Times New Roman" w:hAnsi="Times New Roman"/>
        </w:rPr>
      </w:pPr>
    </w:p>
    <w:p w14:paraId="675C618E" w14:textId="77777777" w:rsidR="0040585D" w:rsidRPr="0040585D" w:rsidRDefault="00F4514A" w:rsidP="0040585D">
      <w:pPr>
        <w:spacing w:beforeLines="50" w:before="120" w:after="120"/>
        <w:jc w:val="both"/>
        <w:rPr>
          <w:rFonts w:ascii="Times New Roman" w:eastAsia="楷体_GB2312" w:hAnsi="Times New Roman"/>
          <w:sz w:val="20"/>
          <w:szCs w:val="20"/>
        </w:rPr>
      </w:pPr>
      <w:r>
        <w:rPr>
          <w:rFonts w:ascii="Times New Roman" w:eastAsia="楷体_GB2312" w:hAnsi="Times New Roman" w:hint="eastAsia"/>
          <w:sz w:val="20"/>
          <w:szCs w:val="20"/>
        </w:rPr>
        <w:t>w</w:t>
      </w:r>
      <w:r>
        <w:rPr>
          <w:rFonts w:ascii="Times New Roman" w:eastAsia="楷体_GB2312" w:hAnsi="Times New Roman"/>
          <w:sz w:val="20"/>
          <w:szCs w:val="20"/>
        </w:rPr>
        <w:t>here</w:t>
      </w:r>
    </w:p>
    <w:p w14:paraId="5E177F9E" w14:textId="77777777" w:rsidR="0040585D" w:rsidRDefault="0040585D" w:rsidP="0040585D">
      <w:pPr>
        <w:spacing w:beforeLines="50" w:before="120" w:after="120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0≤n≤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FFT</m:t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  <w:r>
        <w:rPr>
          <w:rFonts w:ascii="Times New Roman" w:hAnsi="Times New Roman" w:hint="eastAsia"/>
        </w:rPr>
        <w:t>；</w:t>
      </w:r>
      <m:oMath>
        <m:r>
          <m:rPr>
            <m:sty m:val="p"/>
          </m:rPr>
          <w:rPr>
            <w:rFonts w:ascii="Cambria Math" w:hAnsi="Cambria Math"/>
          </w:rPr>
          <m:t xml:space="preserve"> Δ</m:t>
        </m:r>
        <m:r>
          <w:rPr>
            <w:rFonts w:ascii="Cambria Math" w:hAnsi="Cambria Math"/>
          </w:rPr>
          <m:t>f</m:t>
        </m:r>
      </m:oMath>
      <w:r w:rsidR="00F4514A">
        <w:rPr>
          <w:rFonts w:ascii="Times New Roman" w:hAnsi="Times New Roman"/>
        </w:rPr>
        <w:t xml:space="preserve"> is the </w:t>
      </w:r>
      <w:r>
        <w:rPr>
          <w:rFonts w:ascii="Times New Roman" w:hAnsi="Times New Roman" w:hint="eastAsia"/>
        </w:rPr>
        <w:t>frequency offset</w:t>
      </w:r>
      <w:r w:rsidR="00F4514A">
        <w:rPr>
          <w:rFonts w:ascii="Times New Roman" w:hAnsi="Times New Roman" w:hint="eastAsia"/>
        </w:rPr>
        <w:t xml:space="preserve"> in </w:t>
      </w:r>
      <w:r>
        <w:rPr>
          <w:rFonts w:ascii="Times New Roman" w:hAnsi="Times New Roman" w:hint="eastAsia"/>
        </w:rPr>
        <w:t>Hz</w:t>
      </w:r>
      <w:r>
        <w:rPr>
          <w:rFonts w:ascii="Times New Roman" w:hAnsi="Times New Roman" w:hint="eastAsia"/>
        </w:rPr>
        <w:t>；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</m:sSub>
      </m:oMath>
      <w:r w:rsidR="00F4514A">
        <w:rPr>
          <w:rFonts w:ascii="Times New Roman" w:hAnsi="Times New Roman" w:hint="eastAsia"/>
        </w:rPr>
        <w:t xml:space="preserve"> is </w:t>
      </w:r>
      <w:r>
        <w:rPr>
          <w:rFonts w:ascii="Times New Roman" w:hAnsi="Times New Roman" w:hint="eastAsia"/>
        </w:rPr>
        <w:t>subcarrier spacing</w:t>
      </w:r>
      <w:r w:rsidR="00F4514A">
        <w:rPr>
          <w:rFonts w:ascii="Times New Roman" w:hAnsi="Times New Roman" w:hint="eastAsia"/>
        </w:rPr>
        <w:t xml:space="preserve"> in </w:t>
      </w:r>
      <w:r>
        <w:rPr>
          <w:rFonts w:ascii="Times New Roman" w:hAnsi="Times New Roman" w:hint="eastAsia"/>
        </w:rPr>
        <w:t>Hz</w:t>
      </w:r>
      <w:r>
        <w:rPr>
          <w:rFonts w:ascii="Times New Roman" w:hAnsi="Times New Roman" w:hint="eastAsia"/>
        </w:rPr>
        <w:t>；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RTT</m:t>
            </m:r>
          </m:sub>
        </m:sSub>
      </m:oMath>
      <w:r w:rsidR="00F4514A">
        <w:rPr>
          <w:rFonts w:ascii="Times New Roman" w:hAnsi="Times New Roman" w:hint="eastAsia"/>
        </w:rPr>
        <w:t xml:space="preserve"> is the </w:t>
      </w:r>
      <w:r>
        <w:rPr>
          <w:rFonts w:ascii="Times New Roman" w:hAnsi="Times New Roman" w:hint="eastAsia"/>
        </w:rPr>
        <w:t>Round Trip Time</w:t>
      </w:r>
      <w:r w:rsidR="00F4514A">
        <w:rPr>
          <w:rFonts w:ascii="Times New Roman" w:hAnsi="Times New Roman" w:hint="eastAsia"/>
        </w:rPr>
        <w:t xml:space="preserve">; </w:t>
      </w:r>
    </w:p>
    <w:p w14:paraId="4687B3FA" w14:textId="77777777" w:rsidR="0040585D" w:rsidRPr="0040585D" w:rsidRDefault="0040585D" w:rsidP="0040585D">
      <w:pPr>
        <w:spacing w:beforeLines="50" w:before="120" w:after="120"/>
        <w:jc w:val="both"/>
        <w:rPr>
          <w:rFonts w:ascii="Times New Roman" w:eastAsia="楷体_GB2312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</w:rPr>
          <m:t>x(n)</m:t>
        </m:r>
      </m:oMath>
      <w:r w:rsidR="00F4514A">
        <w:rPr>
          <w:rFonts w:ascii="Times New Roman" w:eastAsia="楷体_GB2312" w:hAnsi="Times New Roman" w:hint="eastAsia"/>
        </w:rPr>
        <w:t xml:space="preserve"> is the correlation result of the n sampling point for symbol group 1 and symbol group 4, where</w:t>
      </w:r>
    </w:p>
    <w:p w14:paraId="5F106705" w14:textId="77777777" w:rsidR="0040585D" w:rsidRPr="0040585D" w:rsidRDefault="0040585D" w:rsidP="0040585D">
      <w:pPr>
        <w:spacing w:beforeLines="50" w:before="120" w:after="120"/>
        <w:jc w:val="both"/>
        <w:rPr>
          <w:rFonts w:ascii="Times New Roman" w:eastAsia="楷体_GB2312" w:hAnsi="Times New Roman"/>
          <w:sz w:val="20"/>
          <w:szCs w:val="20"/>
        </w:rPr>
      </w:pPr>
    </w:p>
    <w:p w14:paraId="134D058F" w14:textId="77777777" w:rsidR="0040585D" w:rsidRPr="00BB79F9" w:rsidRDefault="00C617F7" w:rsidP="0040585D">
      <w:pPr>
        <w:spacing w:beforeLines="50" w:before="120" w:after="120"/>
        <w:rPr>
          <w:rFonts w:ascii="Cambria Math" w:hAnsi="Cambria Math" w:hint="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x(n)=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  <m:sup/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k+1+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k+7+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+2∙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∙6∙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FFT</m:t>
                          </m:r>
                        </m:sub>
                      </m:sSub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k+7+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∙6∙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</m:oMath>
      </m:oMathPara>
    </w:p>
    <w:p w14:paraId="0CDAF128" w14:textId="77777777" w:rsidR="0040585D" w:rsidRPr="00C617F7" w:rsidRDefault="0040585D" w:rsidP="0040585D">
      <w:pPr>
        <w:spacing w:beforeLines="50" w:before="120" w:after="120"/>
        <w:rPr>
          <w:rFonts w:ascii="楷体_GB2312" w:eastAsia="楷体_GB2312" w:hAnsi="Cambria Math" w:hint="eastAsia"/>
          <w:sz w:val="20"/>
          <w:szCs w:val="20"/>
        </w:rPr>
      </w:pPr>
    </w:p>
    <w:p w14:paraId="46623378" w14:textId="77777777" w:rsidR="00BD1102" w:rsidRDefault="00F4514A" w:rsidP="00BD1102">
      <w:pPr>
        <w:spacing w:beforeLines="50" w:before="120" w:after="120"/>
        <w:jc w:val="both"/>
        <w:rPr>
          <w:rFonts w:ascii="Times New Roman" w:eastAsia="楷体_GB2312" w:hAnsi="Times New Roman"/>
          <w:sz w:val="20"/>
          <w:szCs w:val="20"/>
        </w:rPr>
      </w:pP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>imilarly</w:t>
      </w:r>
      <w:r w:rsidR="00BD1102">
        <w:rPr>
          <w:rFonts w:ascii="楷体_GB2312" w:eastAsia="楷体_GB2312" w:hAnsi="Cambria Math" w:hint="eastAsia"/>
          <w:sz w:val="20"/>
          <w:szCs w:val="20"/>
        </w:rPr>
        <w:t>，</w:t>
      </w:r>
      <m:oMath>
        <m:r>
          <m:rPr>
            <m:sty m:val="p"/>
          </m:rP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</m:d>
      </m:oMath>
      <w:r w:rsidR="00BD1102">
        <w:rPr>
          <w:rFonts w:ascii="Times New Roman" w:eastAsia="楷体_GB2312" w:hAnsi="Times New Roman" w:hint="eastAsia"/>
          <w:sz w:val="20"/>
          <w:szCs w:val="20"/>
        </w:rPr>
        <w:t xml:space="preserve"> </w:t>
      </w:r>
      <w:r>
        <w:rPr>
          <w:rFonts w:ascii="Times New Roman" w:eastAsia="楷体_GB2312" w:hAnsi="Times New Roman"/>
          <w:sz w:val="20"/>
          <w:szCs w:val="20"/>
        </w:rPr>
        <w:t xml:space="preserve">is the correlation result of the n sampling value for </w:t>
      </w:r>
      <w:r>
        <w:rPr>
          <w:rFonts w:ascii="Times New Roman" w:eastAsia="楷体_GB2312" w:hAnsi="Times New Roman" w:hint="eastAsia"/>
          <w:sz w:val="20"/>
          <w:szCs w:val="20"/>
        </w:rPr>
        <w:t xml:space="preserve">symbol group 5 and </w:t>
      </w:r>
      <w:r w:rsidR="00BD1102">
        <w:rPr>
          <w:rFonts w:ascii="Times New Roman" w:eastAsia="楷体_GB2312" w:hAnsi="Times New Roman" w:hint="eastAsia"/>
          <w:sz w:val="20"/>
          <w:szCs w:val="20"/>
        </w:rPr>
        <w:t>symbol group 6</w:t>
      </w:r>
    </w:p>
    <w:p w14:paraId="405D5551" w14:textId="77777777" w:rsidR="00BD1102" w:rsidRPr="009D18A4" w:rsidRDefault="00BD1102" w:rsidP="00BD1102">
      <w:pPr>
        <w:spacing w:beforeLines="50" w:before="120" w:after="120"/>
        <w:rPr>
          <w:rFonts w:ascii="Cambria Math" w:hAnsi="Cambria Math" w:hint="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y(n)=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sub>
            <m:sup/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∙6∙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</m:oMath>
      </m:oMathPara>
    </w:p>
    <w:p w14:paraId="579ECC48" w14:textId="77777777" w:rsidR="00BD1102" w:rsidRPr="0040585D" w:rsidRDefault="00BD1102" w:rsidP="00BD1102">
      <w:pPr>
        <w:spacing w:beforeLines="50" w:before="120" w:after="120"/>
        <w:jc w:val="both"/>
        <w:rPr>
          <w:rFonts w:ascii="Times New Roman" w:eastAsia="楷体_GB2312" w:hAnsi="Times New Roman"/>
          <w:sz w:val="20"/>
          <w:szCs w:val="20"/>
        </w:rPr>
      </w:pPr>
    </w:p>
    <w:p w14:paraId="020FC76B" w14:textId="77777777" w:rsidR="00BD1102" w:rsidRPr="00C617F7" w:rsidRDefault="00F4514A" w:rsidP="0040585D">
      <w:pPr>
        <w:spacing w:beforeLines="50" w:before="120" w:after="120"/>
        <w:rPr>
          <w:rFonts w:ascii="楷体_GB2312" w:eastAsia="楷体_GB2312" w:hAnsi="Cambria Math" w:hint="eastAsia"/>
          <w:sz w:val="20"/>
          <w:szCs w:val="20"/>
        </w:rPr>
      </w:pPr>
      <w:r w:rsidRPr="00F4514A">
        <w:rPr>
          <w:rFonts w:ascii="Times New Roman" w:eastAsia="楷体_GB2312" w:hAnsi="Times New Roman" w:hint="eastAsia"/>
          <w:sz w:val="20"/>
          <w:szCs w:val="20"/>
        </w:rPr>
        <w:t>F</w:t>
      </w:r>
      <w:r w:rsidRPr="00F4514A">
        <w:rPr>
          <w:rFonts w:ascii="Times New Roman" w:eastAsia="楷体_GB2312" w:hAnsi="Times New Roman"/>
          <w:sz w:val="20"/>
          <w:szCs w:val="20"/>
        </w:rPr>
        <w:t xml:space="preserve">or phase based  </w:t>
      </w:r>
      <m:oMath>
        <m:sSub>
          <m:sSubPr>
            <m:ctrlPr>
              <w:rPr>
                <w:rFonts w:ascii="Cambria Math" w:eastAsia="楷体_GB2312" w:hAnsi="Cambria Math"/>
                <w:sz w:val="20"/>
                <w:szCs w:val="20"/>
              </w:rPr>
            </m:ctrlPr>
          </m:sSubPr>
          <m:e>
            <m:r>
              <w:rPr>
                <w:rFonts w:ascii="Cambria Math" w:eastAsia="楷体_GB2312" w:hAnsi="Cambria Math"/>
                <w:sz w:val="20"/>
                <w:szCs w:val="20"/>
              </w:rPr>
              <m:t>τ</m:t>
            </m:r>
          </m:e>
          <m:sub>
            <m:r>
              <w:rPr>
                <w:rFonts w:ascii="Cambria Math" w:eastAsia="楷体_GB2312" w:hAnsi="Cambria Math"/>
                <w:sz w:val="20"/>
                <w:szCs w:val="20"/>
              </w:rPr>
              <m:t>RTT</m:t>
            </m:r>
          </m:sub>
        </m:sSub>
      </m:oMath>
      <w:r>
        <w:rPr>
          <w:rFonts w:ascii="Times New Roman" w:eastAsia="楷体_GB2312" w:hAnsi="Times New Roman" w:hint="eastAsia"/>
          <w:sz w:val="20"/>
          <w:szCs w:val="20"/>
        </w:rPr>
        <w:t xml:space="preserve"> estimation, we have</w:t>
      </w:r>
      <w:r w:rsidR="00947C22">
        <w:rPr>
          <w:rFonts w:ascii="楷体_GB2312" w:eastAsia="楷体_GB2312" w:hAnsi="Cambria Math" w:hint="eastAsia"/>
          <w:sz w:val="20"/>
          <w:szCs w:val="20"/>
        </w:rPr>
        <w:t>：</w:t>
      </w:r>
    </w:p>
    <w:p w14:paraId="3261FE82" w14:textId="77777777" w:rsidR="00C617F7" w:rsidRDefault="00947C22" w:rsidP="00C617F7">
      <w:pPr>
        <w:spacing w:beforeLines="50" w:before="120" w:after="120"/>
        <w:jc w:val="both"/>
        <w:rPr>
          <w:rFonts w:ascii="Times New Roman" w:hAnsi="Times New Roma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=x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+y(n)</m:t>
          </m:r>
          <m:r>
            <w:rPr>
              <w:rFonts w:ascii="Cambria Math" w:hAnsi="Cambria Math"/>
            </w:rPr>
            <m:t>=2∙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∙6∙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</m:oMath>
      </m:oMathPara>
    </w:p>
    <w:p w14:paraId="746D8244" w14:textId="77777777" w:rsidR="00C52FCB" w:rsidRPr="00C52FCB" w:rsidRDefault="00516B4B" w:rsidP="0040585D">
      <w:pPr>
        <w:spacing w:beforeLines="50" w:before="120" w:after="120"/>
        <w:rPr>
          <w:rFonts w:ascii="楷体_GB2312" w:eastAsia="楷体_GB2312" w:hAnsi="Cambria Math" w:hint="eastAsia"/>
          <w:sz w:val="20"/>
          <w:szCs w:val="20"/>
        </w:rPr>
      </w:pPr>
      <w:r w:rsidRPr="00516B4B">
        <w:rPr>
          <w:rFonts w:ascii="Times New Roman" w:eastAsia="楷体_GB2312" w:hAnsi="Times New Roman"/>
          <w:sz w:val="20"/>
          <w:szCs w:val="20"/>
        </w:rPr>
        <w:t>We can</w:t>
      </w:r>
      <w:r>
        <w:rPr>
          <w:rFonts w:ascii="Times New Roman" w:eastAsia="楷体_GB2312" w:hAnsi="Times New Roman"/>
          <w:sz w:val="20"/>
          <w:szCs w:val="20"/>
        </w:rPr>
        <w:t xml:space="preserve"> see the result includes an random phase </w:t>
      </w:r>
      <m:oMath>
        <m:sSup>
          <m:sSupPr>
            <m:ctrlPr>
              <w:rPr>
                <w:rFonts w:ascii="Cambria Math" w:eastAsia="楷体_GB2312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楷体_GB2312" w:hAnsi="Cambria Math"/>
                <w:sz w:val="20"/>
                <w:szCs w:val="20"/>
              </w:rPr>
              <m:t>∙</m:t>
            </m:r>
            <m:r>
              <w:rPr>
                <w:rFonts w:ascii="Cambria Math" w:eastAsia="楷体_GB2312" w:hAnsi="Cambria Math"/>
                <w:sz w:val="20"/>
                <w:szCs w:val="20"/>
              </w:rPr>
              <m:t>e</m:t>
            </m:r>
          </m:e>
          <m:sup>
            <m:r>
              <w:rPr>
                <w:rFonts w:ascii="Cambria Math" w:eastAsia="楷体_GB2312" w:hAnsi="Cambria Math"/>
                <w:sz w:val="20"/>
                <w:szCs w:val="20"/>
              </w:rPr>
              <m:t>j</m:t>
            </m:r>
            <m:r>
              <m:rPr>
                <m:sty m:val="p"/>
              </m:rPr>
              <w:rPr>
                <w:rFonts w:ascii="Cambria Math" w:eastAsia="楷体_GB2312" w:hAnsi="Cambria Math"/>
                <w:sz w:val="20"/>
                <w:szCs w:val="20"/>
              </w:rPr>
              <m:t>2</m:t>
            </m:r>
            <m:r>
              <w:rPr>
                <w:rFonts w:ascii="Cambria Math" w:eastAsia="楷体_GB2312" w:hAnsi="Cambria Math"/>
                <w:sz w:val="20"/>
                <w:szCs w:val="20"/>
              </w:rPr>
              <m:t>π</m:t>
            </m:r>
            <m:d>
              <m:dPr>
                <m:ctrlPr>
                  <w:rPr>
                    <w:rFonts w:ascii="Cambria Math" w:eastAsia="楷体_GB2312" w:hAnsi="Cambria Math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楷体_GB2312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楷体_GB2312" w:hAnsi="Cambria Math"/>
                        <w:sz w:val="20"/>
                        <w:szCs w:val="20"/>
                      </w:rPr>
                      <m:t>Δ</m:t>
                    </m:r>
                    <m:r>
                      <w:rPr>
                        <w:rFonts w:ascii="Cambria Math" w:eastAsia="楷体_GB2312" w:hAnsi="Cambria Math"/>
                        <w:sz w:val="20"/>
                        <w:szCs w:val="20"/>
                      </w:rPr>
                      <m:t>f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楷体_GB2312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楷体_GB2312" w:hAnsi="Cambria Math"/>
                            <w:sz w:val="20"/>
                            <w:szCs w:val="20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楷体_GB2312" w:hAnsi="Cambria Math"/>
                            <w:sz w:val="20"/>
                            <w:szCs w:val="20"/>
                          </w:rPr>
                          <m:t>sc</m:t>
                        </m:r>
                      </m:sub>
                    </m:sSub>
                  </m:den>
                </m:f>
              </m:e>
            </m:d>
          </m:sup>
        </m:sSup>
      </m:oMath>
      <w:r>
        <w:rPr>
          <w:rFonts w:ascii="Times New Roman" w:eastAsia="楷体_GB2312" w:hAnsi="Times New Roman"/>
          <w:sz w:val="20"/>
          <w:szCs w:val="20"/>
        </w:rPr>
        <w:t xml:space="preserve"> caused by </w:t>
      </w:r>
      <m:oMath>
        <m:r>
          <m:rPr>
            <m:sty m:val="p"/>
          </m:rPr>
          <w:rPr>
            <w:rFonts w:ascii="Cambria Math" w:eastAsia="楷体_GB2312" w:hAnsi="Cambria Math"/>
            <w:sz w:val="20"/>
            <w:szCs w:val="20"/>
          </w:rPr>
          <m:t>Δ</m:t>
        </m:r>
        <m:r>
          <w:rPr>
            <w:rFonts w:ascii="Cambria Math" w:eastAsia="楷体_GB2312" w:hAnsi="Cambria Math"/>
            <w:sz w:val="20"/>
            <w:szCs w:val="20"/>
          </w:rPr>
          <m:t>f</m:t>
        </m:r>
      </m:oMath>
      <w:r w:rsidRPr="00516B4B">
        <w:rPr>
          <w:rFonts w:ascii="Times New Roman" w:eastAsia="楷体_GB2312" w:hAnsi="Times New Roman"/>
          <w:sz w:val="20"/>
          <w:szCs w:val="20"/>
        </w:rPr>
        <w:t>,</w:t>
      </w:r>
      <w:r>
        <w:rPr>
          <w:rFonts w:ascii="Times New Roman" w:eastAsia="楷体_GB2312" w:hAnsi="Times New Roman"/>
        </w:rPr>
        <w:t xml:space="preserve"> therefore the accuracy will be affected. With larger </w:t>
      </w:r>
      <m:oMath>
        <m:r>
          <m:rPr>
            <m:sty m:val="p"/>
          </m:rPr>
          <w:rPr>
            <w:rFonts w:ascii="Cambria Math" w:eastAsia="楷体_GB2312" w:hAnsi="Cambria Math"/>
            <w:sz w:val="20"/>
            <w:szCs w:val="20"/>
          </w:rPr>
          <m:t>Δ</m:t>
        </m:r>
        <m:r>
          <w:rPr>
            <w:rFonts w:ascii="Cambria Math" w:eastAsia="楷体_GB2312" w:hAnsi="Cambria Math"/>
            <w:sz w:val="20"/>
            <w:szCs w:val="20"/>
          </w:rPr>
          <m:t>f</m:t>
        </m:r>
      </m:oMath>
      <w:r>
        <w:rPr>
          <w:rFonts w:ascii="Times New Roman" w:eastAsia="楷体_GB2312" w:hAnsi="Times New Roman"/>
          <w:iCs/>
          <w:sz w:val="20"/>
          <w:szCs w:val="20"/>
        </w:rPr>
        <w:t xml:space="preserve"> value, estimation error </w:t>
      </w:r>
      <w:r w:rsidRPr="00516B4B">
        <w:rPr>
          <w:rFonts w:ascii="Times New Roman" w:eastAsia="楷体_GB2312" w:hAnsi="Times New Roman"/>
        </w:rPr>
        <w:t xml:space="preserve">for </w:t>
      </w:r>
      <m:oMath>
        <m:sSub>
          <m:sSubPr>
            <m:ctrlPr>
              <w:rPr>
                <w:rFonts w:ascii="Cambria Math" w:eastAsia="楷体_GB2312" w:hAnsi="Cambria Math"/>
              </w:rPr>
            </m:ctrlPr>
          </m:sSubPr>
          <m:e>
            <m:r>
              <w:rPr>
                <w:rFonts w:ascii="Cambria Math" w:eastAsia="楷体_GB2312" w:hAnsi="Cambria Math"/>
              </w:rPr>
              <m:t>τ</m:t>
            </m:r>
          </m:e>
          <m:sub>
            <m:r>
              <w:rPr>
                <w:rFonts w:ascii="Cambria Math" w:eastAsia="楷体_GB2312" w:hAnsi="Cambria Math"/>
              </w:rPr>
              <m:t>RTT</m:t>
            </m:r>
          </m:sub>
        </m:sSub>
      </m:oMath>
      <w:r>
        <w:rPr>
          <w:rFonts w:ascii="Times New Roman" w:eastAsia="楷体_GB2312" w:hAnsi="Times New Roman"/>
        </w:rPr>
        <w:t xml:space="preserve"> can become non-negligible. </w:t>
      </w:r>
    </w:p>
    <w:p w14:paraId="282B4EA9" w14:textId="77777777" w:rsidR="00C52FCB" w:rsidRDefault="00C52FCB" w:rsidP="0040585D">
      <w:pPr>
        <w:spacing w:beforeLines="50" w:before="120" w:after="120"/>
        <w:rPr>
          <w:rFonts w:ascii="楷体_GB2312" w:eastAsia="楷体_GB2312" w:hAnsi="Cambria Math" w:hint="eastAsia"/>
          <w:sz w:val="20"/>
          <w:szCs w:val="20"/>
        </w:rPr>
      </w:pPr>
    </w:p>
    <w:p w14:paraId="207568DC" w14:textId="77777777" w:rsidR="00516B4B" w:rsidRPr="00516B4B" w:rsidRDefault="00516B4B" w:rsidP="0040585D">
      <w:pPr>
        <w:spacing w:beforeLines="50" w:before="120" w:after="120"/>
        <w:rPr>
          <w:rFonts w:ascii="Times New Roman" w:eastAsia="楷体_GB2312" w:hAnsi="Times New Roman"/>
          <w:sz w:val="20"/>
          <w:szCs w:val="20"/>
        </w:rPr>
      </w:pPr>
      <w:r w:rsidRPr="00516B4B">
        <w:rPr>
          <w:rFonts w:ascii="Times New Roman" w:eastAsia="楷体_GB2312" w:hAnsi="Times New Roman"/>
          <w:sz w:val="20"/>
          <w:szCs w:val="20"/>
        </w:rPr>
        <w:t xml:space="preserve">For case </w:t>
      </w:r>
      <w:r w:rsidR="005350D4">
        <w:rPr>
          <w:rFonts w:ascii="Times New Roman" w:eastAsia="楷体_GB2312" w:hAnsi="Times New Roman" w:hint="eastAsia"/>
          <w:sz w:val="20"/>
          <w:szCs w:val="20"/>
        </w:rPr>
        <w:t>2</w:t>
      </w:r>
      <w:r w:rsidRPr="00516B4B">
        <w:rPr>
          <w:rFonts w:ascii="Times New Roman" w:eastAsia="楷体_GB2312" w:hAnsi="Times New Roman"/>
          <w:sz w:val="20"/>
          <w:szCs w:val="20"/>
        </w:rPr>
        <w:t>, the symbol representation of the last 4 symbol group is as follows:</w:t>
      </w:r>
    </w:p>
    <w:p w14:paraId="534493FE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FFT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08EE4979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q+1+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FFT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38856466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q-5+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FFT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706974CB" w14:textId="77777777" w:rsidR="0040585D" w:rsidRDefault="006111E7" w:rsidP="0040585D">
      <w:pPr>
        <w:spacing w:beforeLines="50" w:before="120" w:after="120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(n)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q-6+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(n-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RTT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FFT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</m:oMath>
      </m:oMathPara>
    </w:p>
    <w:p w14:paraId="18B2847D" w14:textId="77777777" w:rsidR="00904C6F" w:rsidRPr="00C531F6" w:rsidRDefault="00516B4B" w:rsidP="00516B4B">
      <w:pPr>
        <w:spacing w:beforeLines="50" w:before="120" w:after="120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z(n)</m:t>
        </m:r>
      </m:oMath>
      <w:r>
        <w:rPr>
          <w:rFonts w:ascii="Times New Roman" w:eastAsia="楷体_GB2312" w:hAnsi="Times New Roman"/>
        </w:rPr>
        <w:t xml:space="preserve"> </w:t>
      </w:r>
      <w:r>
        <w:rPr>
          <w:rFonts w:ascii="Times New Roman" w:eastAsia="楷体_GB2312" w:hAnsi="Times New Roman" w:hint="eastAsia"/>
        </w:rPr>
        <w:t xml:space="preserve">is the correlation result of the n sampling point for symbol group </w:t>
      </w:r>
      <w:r>
        <w:rPr>
          <w:rFonts w:ascii="Times New Roman" w:eastAsia="楷体_GB2312" w:hAnsi="Times New Roman"/>
        </w:rPr>
        <w:t>5</w:t>
      </w:r>
      <w:r>
        <w:rPr>
          <w:rFonts w:ascii="Times New Roman" w:eastAsia="楷体_GB2312" w:hAnsi="Times New Roman" w:hint="eastAsia"/>
        </w:rPr>
        <w:t xml:space="preserve"> and symbol group </w:t>
      </w:r>
      <w:r>
        <w:rPr>
          <w:rFonts w:ascii="Times New Roman" w:eastAsia="楷体_GB2312" w:hAnsi="Times New Roman"/>
        </w:rPr>
        <w:t>6</w:t>
      </w:r>
      <w:r>
        <w:rPr>
          <w:rFonts w:ascii="Times New Roman" w:eastAsia="楷体_GB2312" w:hAnsi="Times New Roman" w:hint="eastAsia"/>
        </w:rPr>
        <w:t>, where</w:t>
      </w:r>
    </w:p>
    <w:p w14:paraId="139162E4" w14:textId="77777777" w:rsidR="0040585D" w:rsidRPr="00D83C63" w:rsidRDefault="00F41065" w:rsidP="0040585D">
      <w:pPr>
        <w:spacing w:beforeLines="50" w:before="120" w:after="120"/>
        <w:rPr>
          <w:rFonts w:ascii="Times New Roman" w:hAnsi="Times New Roma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z(n)=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sub>
            <m:sup/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q+1+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-j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q-5+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+6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∙(6)∙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-j2π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q-5+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∙(6)∙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-j2π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</m:oMath>
      </m:oMathPara>
    </w:p>
    <w:p w14:paraId="4B8B7023" w14:textId="77777777" w:rsidR="00F41065" w:rsidRDefault="00F41065" w:rsidP="00F41065">
      <w:pPr>
        <w:spacing w:beforeLines="50" w:before="120" w:after="120"/>
        <w:rPr>
          <w:rFonts w:ascii="楷体_GB2312" w:eastAsia="楷体_GB2312" w:hAnsi="Cambria Math" w:hint="eastAsia"/>
          <w:sz w:val="20"/>
          <w:szCs w:val="20"/>
        </w:rPr>
      </w:pPr>
    </w:p>
    <w:p w14:paraId="3F59C81B" w14:textId="77777777" w:rsidR="00CD1793" w:rsidRPr="00C617F7" w:rsidRDefault="00CD1793" w:rsidP="00CD1793">
      <w:pPr>
        <w:spacing w:beforeLines="50" w:before="120" w:after="120"/>
        <w:rPr>
          <w:rFonts w:ascii="楷体_GB2312" w:eastAsia="楷体_GB2312" w:hAnsi="Cambria Math" w:hint="eastAsia"/>
          <w:sz w:val="20"/>
          <w:szCs w:val="20"/>
        </w:rPr>
      </w:pPr>
      <w:r w:rsidRPr="00F4514A">
        <w:rPr>
          <w:rFonts w:ascii="Times New Roman" w:eastAsia="楷体_GB2312" w:hAnsi="Times New Roman" w:hint="eastAsia"/>
          <w:sz w:val="20"/>
          <w:szCs w:val="20"/>
        </w:rPr>
        <w:t>F</w:t>
      </w:r>
      <w:r w:rsidRPr="00F4514A">
        <w:rPr>
          <w:rFonts w:ascii="Times New Roman" w:eastAsia="楷体_GB2312" w:hAnsi="Times New Roman"/>
          <w:sz w:val="20"/>
          <w:szCs w:val="20"/>
        </w:rPr>
        <w:t xml:space="preserve">or phase based  </w:t>
      </w:r>
      <m:oMath>
        <m:sSub>
          <m:sSubPr>
            <m:ctrlPr>
              <w:rPr>
                <w:rFonts w:ascii="Cambria Math" w:eastAsia="楷体_GB2312" w:hAnsi="Cambria Math"/>
                <w:sz w:val="20"/>
                <w:szCs w:val="20"/>
              </w:rPr>
            </m:ctrlPr>
          </m:sSubPr>
          <m:e>
            <m:r>
              <w:rPr>
                <w:rFonts w:ascii="Cambria Math" w:eastAsia="楷体_GB2312" w:hAnsi="Cambria Math"/>
                <w:sz w:val="20"/>
                <w:szCs w:val="20"/>
              </w:rPr>
              <m:t>τ</m:t>
            </m:r>
          </m:e>
          <m:sub>
            <m:r>
              <w:rPr>
                <w:rFonts w:ascii="Cambria Math" w:eastAsia="楷体_GB2312" w:hAnsi="Cambria Math"/>
                <w:sz w:val="20"/>
                <w:szCs w:val="20"/>
              </w:rPr>
              <m:t>RTT</m:t>
            </m:r>
          </m:sub>
        </m:sSub>
      </m:oMath>
      <w:r>
        <w:rPr>
          <w:rFonts w:ascii="Times New Roman" w:eastAsia="楷体_GB2312" w:hAnsi="Times New Roman" w:hint="eastAsia"/>
          <w:sz w:val="20"/>
          <w:szCs w:val="20"/>
        </w:rPr>
        <w:t xml:space="preserve"> estimation, we have</w:t>
      </w:r>
      <w:r>
        <w:rPr>
          <w:rFonts w:ascii="楷体_GB2312" w:eastAsia="楷体_GB2312" w:hAnsi="Cambria Math" w:hint="eastAsia"/>
          <w:sz w:val="20"/>
          <w:szCs w:val="20"/>
        </w:rPr>
        <w:t>：</w:t>
      </w:r>
    </w:p>
    <w:p w14:paraId="725E8208" w14:textId="77777777" w:rsidR="0040585D" w:rsidRPr="00223830" w:rsidRDefault="006111E7" w:rsidP="0040585D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r>
                <w:rPr>
                  <w:rFonts w:ascii="Cambria Math" w:hAnsi="Cambria Math"/>
                </w:rPr>
                <m:t>+z(n)=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FFT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∙6∙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RTT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∙e</m:t>
                  </m:r>
                </m:e>
                <m:sup>
                  <m:r>
                    <w:rPr>
                      <w:rFonts w:ascii="Cambria Math" w:hAnsi="Cambria Math"/>
                    </w:rPr>
                    <m:t>j2π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</m:sSub>
                        </m:den>
                      </m:f>
                    </m:e>
                  </m:d>
                </m:sup>
              </m:sSup>
              <m:r>
                <w:rPr>
                  <w:rFonts w:ascii="Cambria Math" w:hAnsi="Cambria Math"/>
                </w:rPr>
                <m:t>+e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∙(6)∙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∙e</m:t>
              </m:r>
            </m:e>
            <m:sup>
              <m:r>
                <w:rPr>
                  <w:rFonts w:ascii="Cambria Math" w:hAnsi="Cambria Math"/>
                </w:rPr>
                <m:t>-j2π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∙6∙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r>
            <w:rPr>
              <w:rFonts w:ascii="Cambria Math" w:hAnsi="Cambria Math"/>
            </w:rPr>
            <m:t>∙(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)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FFT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∙6∙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RTT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sup>
          </m:sSup>
          <m:r>
            <w:rPr>
              <w:rFonts w:ascii="Cambria Math" w:hAnsi="Cambria Math"/>
            </w:rPr>
            <m:t>∙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14:paraId="2EAF5F06" w14:textId="77777777" w:rsidR="0040585D" w:rsidRDefault="00CD1793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Therefore in this case the phase error caused by </w:t>
      </w:r>
      <m:oMath>
        <m:r>
          <m:rPr>
            <m:sty m:val="p"/>
          </m:rPr>
          <w:rPr>
            <w:rFonts w:ascii="Cambria Math" w:eastAsia="楷体_GB2312" w:hAnsi="Cambria Math"/>
            <w:sz w:val="20"/>
            <w:szCs w:val="20"/>
          </w:rPr>
          <m:t>Δ</m:t>
        </m:r>
        <m:r>
          <w:rPr>
            <w:rFonts w:ascii="Cambria Math" w:eastAsia="楷体_GB2312" w:hAnsi="Cambria Math"/>
            <w:sz w:val="20"/>
            <w:szCs w:val="20"/>
          </w:rPr>
          <m:t>f</m:t>
        </m:r>
      </m:oMath>
      <w:r>
        <w:rPr>
          <w:rFonts w:ascii="Times New Roman" w:hAnsi="Times New Roman"/>
          <w:bCs/>
          <w:iCs/>
          <w:sz w:val="20"/>
          <w:szCs w:val="20"/>
        </w:rPr>
        <w:t xml:space="preserve"> is canceled out , there is no impact on the accuracy of </w:t>
      </w:r>
      <m:oMath>
        <m:sSub>
          <m:sSubPr>
            <m:ctrlPr>
              <w:rPr>
                <w:rFonts w:ascii="Cambria Math" w:eastAsia="楷体_GB2312" w:hAnsi="Cambria Math"/>
              </w:rPr>
            </m:ctrlPr>
          </m:sSubPr>
          <m:e>
            <m:r>
              <w:rPr>
                <w:rFonts w:ascii="Cambria Math" w:eastAsia="楷体_GB2312" w:hAnsi="Cambria Math"/>
              </w:rPr>
              <m:t>τ</m:t>
            </m:r>
          </m:e>
          <m:sub>
            <m:r>
              <w:rPr>
                <w:rFonts w:ascii="Cambria Math" w:eastAsia="楷体_GB2312" w:hAnsi="Cambria Math"/>
              </w:rPr>
              <m:t>RTT</m:t>
            </m:r>
          </m:sub>
        </m:sSub>
      </m:oMath>
      <w:r>
        <w:rPr>
          <w:rFonts w:ascii="Times New Roman" w:hAnsi="Times New Roman"/>
          <w:bCs/>
          <w:iCs/>
          <w:sz w:val="20"/>
          <w:szCs w:val="20"/>
        </w:rPr>
        <w:t>.</w:t>
      </w:r>
    </w:p>
    <w:p w14:paraId="2A62E33D" w14:textId="77777777" w:rsidR="00563D12" w:rsidRDefault="00563D12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18DD353C" w14:textId="20EF9E37" w:rsidR="0040585D" w:rsidRDefault="00563D12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The figure below give the simulation result,  scheme1 corresponds to the case 1 and scheme 2 corresponds to case 2. Details for simulation parameters are in the appendix.</w:t>
      </w:r>
    </w:p>
    <w:p w14:paraId="79500048" w14:textId="77777777" w:rsidR="00044BB6" w:rsidRPr="00D66506" w:rsidRDefault="00044BB6" w:rsidP="00044BB6">
      <w:pPr>
        <w:pStyle w:val="af1"/>
        <w:widowControl/>
        <w:numPr>
          <w:ilvl w:val="0"/>
          <w:numId w:val="43"/>
        </w:numPr>
        <w:spacing w:after="200" w:line="276" w:lineRule="auto"/>
        <w:ind w:firstLineChars="0"/>
        <w:jc w:val="left"/>
        <w:rPr>
          <w:bCs/>
          <w:iCs/>
          <w:sz w:val="20"/>
          <w:szCs w:val="20"/>
        </w:rPr>
      </w:pPr>
      <w:r w:rsidRPr="00D66506">
        <w:rPr>
          <w:rFonts w:hint="eastAsia"/>
          <w:bCs/>
          <w:iCs/>
          <w:sz w:val="20"/>
          <w:szCs w:val="20"/>
        </w:rPr>
        <w:t>Frequency Offset =50Hz</w:t>
      </w:r>
    </w:p>
    <w:p w14:paraId="0D27C0EC" w14:textId="77777777" w:rsidR="00044BB6" w:rsidRDefault="00044BB6" w:rsidP="00DE5BEE">
      <w:pPr>
        <w:jc w:val="center"/>
        <w:rPr>
          <w:rFonts w:ascii="Times New Roman" w:hAnsi="Times New Roman"/>
          <w:bCs/>
          <w:iCs/>
          <w:sz w:val="20"/>
          <w:szCs w:val="20"/>
          <w:highlight w:val="yellow"/>
        </w:rPr>
      </w:pPr>
      <w:r>
        <w:rPr>
          <w:rFonts w:ascii="Times New Roman" w:hAnsi="Times New Roman" w:hint="eastAsia"/>
          <w:bCs/>
          <w:iCs/>
          <w:noProof/>
          <w:sz w:val="20"/>
          <w:szCs w:val="20"/>
        </w:rPr>
        <w:drawing>
          <wp:inline distT="0" distB="0" distL="0" distR="0" wp14:anchorId="032D081C" wp14:editId="719CCA0C">
            <wp:extent cx="5274310" cy="2821512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20CD77" w14:textId="77777777" w:rsidR="00044BB6" w:rsidRDefault="00044BB6" w:rsidP="00044BB6">
      <w:pPr>
        <w:pStyle w:val="ac"/>
        <w:jc w:val="center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5</w:t>
      </w:r>
      <w:r w:rsidRPr="005350D4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>TA estimation performance for the two cases with FO=50Hz</w:t>
      </w:r>
    </w:p>
    <w:p w14:paraId="0A771CC2" w14:textId="77777777" w:rsidR="00044BB6" w:rsidRPr="00DE5BEE" w:rsidRDefault="00044BB6" w:rsidP="00044BB6">
      <w:pPr>
        <w:rPr>
          <w:rFonts w:ascii="Times New Roman" w:hAnsi="Times New Roman"/>
          <w:bCs/>
          <w:iCs/>
          <w:sz w:val="20"/>
          <w:szCs w:val="20"/>
          <w:lang w:val="en-GB"/>
        </w:rPr>
      </w:pPr>
    </w:p>
    <w:p w14:paraId="1696FFBE" w14:textId="77777777" w:rsidR="00044BB6" w:rsidRPr="00DE5BEE" w:rsidRDefault="00044BB6" w:rsidP="00044BB6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DE5BEE">
        <w:rPr>
          <w:rFonts w:ascii="Times New Roman" w:hAnsi="Times New Roman"/>
          <w:b/>
          <w:bCs/>
          <w:sz w:val="20"/>
          <w:szCs w:val="20"/>
        </w:rPr>
        <w:t xml:space="preserve">Table 1:TA estimation result, FO=50Hz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972"/>
        <w:gridCol w:w="5428"/>
      </w:tblGrid>
      <w:tr w:rsidR="00044BB6" w:rsidRPr="00521635" w14:paraId="2903CECC" w14:textId="77777777" w:rsidTr="006A19E9">
        <w:trPr>
          <w:jc w:val="center"/>
        </w:trPr>
        <w:tc>
          <w:tcPr>
            <w:tcW w:w="0" w:type="auto"/>
            <w:shd w:val="clear" w:color="auto" w:fill="DBE5F1"/>
          </w:tcPr>
          <w:p w14:paraId="39DDD784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Scheme(Frequency Offset =50Hz)</w:t>
            </w:r>
          </w:p>
        </w:tc>
        <w:tc>
          <w:tcPr>
            <w:tcW w:w="0" w:type="auto"/>
            <w:shd w:val="clear" w:color="auto" w:fill="DBE5F1"/>
          </w:tcPr>
          <w:p w14:paraId="0EA1C556" w14:textId="77777777" w:rsidR="00044BB6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SNR(dB)</w:t>
            </w:r>
          </w:p>
        </w:tc>
        <w:tc>
          <w:tcPr>
            <w:tcW w:w="0" w:type="auto"/>
            <w:shd w:val="clear" w:color="auto" w:fill="DBE5F1"/>
          </w:tcPr>
          <w:p w14:paraId="6F1C3AAC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Probability of TA estimation error within [-7*16Ts, 7*16Ts]</w:t>
            </w:r>
            <w:r w:rsidRPr="00512026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[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Note </w:t>
            </w:r>
            <w:r w:rsidRPr="00512026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1]</w:t>
            </w:r>
          </w:p>
        </w:tc>
      </w:tr>
      <w:tr w:rsidR="00044BB6" w:rsidRPr="00521635" w14:paraId="2F0449E2" w14:textId="77777777" w:rsidTr="006A19E9">
        <w:trPr>
          <w:jc w:val="center"/>
        </w:trPr>
        <w:tc>
          <w:tcPr>
            <w:tcW w:w="0" w:type="auto"/>
            <w:shd w:val="clear" w:color="auto" w:fill="auto"/>
          </w:tcPr>
          <w:p w14:paraId="12213AC2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lastRenderedPageBreak/>
              <w:t>Scheme 1</w:t>
            </w:r>
          </w:p>
        </w:tc>
        <w:tc>
          <w:tcPr>
            <w:tcW w:w="0" w:type="auto"/>
          </w:tcPr>
          <w:p w14:paraId="1FD7E55E" w14:textId="77777777" w:rsidR="00044BB6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11.2</w:t>
            </w:r>
          </w:p>
        </w:tc>
        <w:tc>
          <w:tcPr>
            <w:tcW w:w="0" w:type="auto"/>
            <w:shd w:val="clear" w:color="auto" w:fill="auto"/>
          </w:tcPr>
          <w:p w14:paraId="3887062A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93.5</w:t>
            </w:r>
            <w:r w:rsidRPr="0052163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44BB6" w:rsidRPr="00521635" w14:paraId="58A3BACC" w14:textId="77777777" w:rsidTr="006A19E9">
        <w:trPr>
          <w:jc w:val="center"/>
        </w:trPr>
        <w:tc>
          <w:tcPr>
            <w:tcW w:w="0" w:type="auto"/>
            <w:shd w:val="clear" w:color="auto" w:fill="auto"/>
          </w:tcPr>
          <w:p w14:paraId="529327A9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Scheme 2</w:t>
            </w:r>
          </w:p>
        </w:tc>
        <w:tc>
          <w:tcPr>
            <w:tcW w:w="0" w:type="auto"/>
          </w:tcPr>
          <w:p w14:paraId="72655FF3" w14:textId="77777777" w:rsidR="00044BB6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11.2</w:t>
            </w:r>
          </w:p>
        </w:tc>
        <w:tc>
          <w:tcPr>
            <w:tcW w:w="0" w:type="auto"/>
            <w:shd w:val="clear" w:color="auto" w:fill="auto"/>
          </w:tcPr>
          <w:p w14:paraId="361EDA26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99.1</w:t>
            </w:r>
            <w:r w:rsidRPr="0052163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44BB6" w:rsidRPr="00521635" w14:paraId="2A0E8C95" w14:textId="77777777" w:rsidTr="006A19E9">
        <w:trPr>
          <w:jc w:val="center"/>
        </w:trPr>
        <w:tc>
          <w:tcPr>
            <w:tcW w:w="0" w:type="auto"/>
            <w:gridSpan w:val="3"/>
          </w:tcPr>
          <w:p w14:paraId="2679F6FA" w14:textId="553DC0DE" w:rsidR="00563D12" w:rsidRDefault="00563D12" w:rsidP="00563D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Note :Ts=32.55ns</w:t>
            </w:r>
          </w:p>
          <w:p w14:paraId="1C41F988" w14:textId="73915E11" w:rsidR="00044BB6" w:rsidRDefault="00563D12" w:rsidP="00563D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044BB6">
              <w:rPr>
                <w:rFonts w:ascii="Times New Roman" w:hAnsi="Times New Roman" w:hint="eastAsia"/>
                <w:sz w:val="20"/>
                <w:szCs w:val="20"/>
              </w:rPr>
              <w:t>[-7*16Ts, 7*16Ts]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the requirement defined in </w:t>
            </w:r>
            <w:r w:rsidR="00044BB6">
              <w:rPr>
                <w:rFonts w:ascii="Times New Roman" w:hAnsi="Times New Roman" w:hint="eastAsia"/>
                <w:sz w:val="20"/>
                <w:szCs w:val="20"/>
              </w:rPr>
              <w:t>36.104</w:t>
            </w:r>
          </w:p>
        </w:tc>
      </w:tr>
    </w:tbl>
    <w:p w14:paraId="0B33F01F" w14:textId="77777777" w:rsidR="00BF4318" w:rsidRPr="00044BB6" w:rsidRDefault="00BF4318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628F8D62" w14:textId="77777777" w:rsidR="00BF4318" w:rsidRDefault="00BF4318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382FC451" w14:textId="77777777" w:rsidR="00044BB6" w:rsidRPr="00063B54" w:rsidRDefault="00044BB6" w:rsidP="00044BB6">
      <w:pPr>
        <w:rPr>
          <w:rFonts w:ascii="Times New Roman" w:hAnsi="Times New Roman"/>
          <w:bCs/>
          <w:iCs/>
          <w:sz w:val="20"/>
          <w:szCs w:val="20"/>
        </w:rPr>
      </w:pPr>
    </w:p>
    <w:p w14:paraId="1B8B177E" w14:textId="77777777" w:rsidR="00044BB6" w:rsidRPr="00D66506" w:rsidRDefault="00044BB6" w:rsidP="00044BB6">
      <w:pPr>
        <w:pStyle w:val="af1"/>
        <w:widowControl/>
        <w:numPr>
          <w:ilvl w:val="0"/>
          <w:numId w:val="43"/>
        </w:numPr>
        <w:spacing w:after="200" w:line="276" w:lineRule="auto"/>
        <w:ind w:firstLineChars="0"/>
        <w:jc w:val="left"/>
        <w:rPr>
          <w:bCs/>
          <w:iCs/>
          <w:sz w:val="20"/>
          <w:szCs w:val="20"/>
        </w:rPr>
      </w:pPr>
      <w:r w:rsidRPr="00D66506">
        <w:rPr>
          <w:rFonts w:hint="eastAsia"/>
          <w:bCs/>
          <w:iCs/>
          <w:sz w:val="20"/>
          <w:szCs w:val="20"/>
        </w:rPr>
        <w:t>Frequency Offset =100Hz</w:t>
      </w:r>
    </w:p>
    <w:p w14:paraId="4210FBDD" w14:textId="77777777" w:rsidR="00044BB6" w:rsidRDefault="00044BB6" w:rsidP="00DE5BEE">
      <w:pPr>
        <w:jc w:val="center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 w:hint="eastAsia"/>
          <w:bCs/>
          <w:iCs/>
          <w:noProof/>
          <w:sz w:val="20"/>
          <w:szCs w:val="20"/>
        </w:rPr>
        <w:drawing>
          <wp:inline distT="0" distB="0" distL="0" distR="0" wp14:anchorId="3BDF3E47" wp14:editId="7E6501D5">
            <wp:extent cx="5274310" cy="2821512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9B24E1" w14:textId="77777777" w:rsidR="00884E56" w:rsidRDefault="00884E56" w:rsidP="00884E56">
      <w:pPr>
        <w:pStyle w:val="ac"/>
        <w:jc w:val="center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 w:rsidRPr="005350D4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>TA estimation performance for the two cases with FO=100Hz</w:t>
      </w:r>
    </w:p>
    <w:p w14:paraId="7AE28C2C" w14:textId="77777777" w:rsidR="00884E56" w:rsidRPr="00DE5BEE" w:rsidRDefault="00884E56" w:rsidP="00DE5BEE">
      <w:pPr>
        <w:jc w:val="center"/>
        <w:rPr>
          <w:rFonts w:ascii="Times New Roman" w:hAnsi="Times New Roman"/>
          <w:bCs/>
          <w:iCs/>
          <w:sz w:val="20"/>
          <w:szCs w:val="20"/>
          <w:lang w:val="en-GB"/>
        </w:rPr>
      </w:pPr>
    </w:p>
    <w:p w14:paraId="60287C47" w14:textId="77777777" w:rsidR="00044BB6" w:rsidRPr="00DE5BEE" w:rsidRDefault="00044BB6" w:rsidP="00044BB6">
      <w:pPr>
        <w:rPr>
          <w:rFonts w:ascii="Times New Roman" w:hAnsi="Times New Roman"/>
          <w:b/>
          <w:bCs/>
          <w:iCs/>
          <w:sz w:val="20"/>
          <w:szCs w:val="20"/>
        </w:rPr>
      </w:pPr>
    </w:p>
    <w:p w14:paraId="0C349938" w14:textId="77777777" w:rsidR="00044BB6" w:rsidRPr="00DE5BEE" w:rsidRDefault="00044BB6" w:rsidP="00044BB6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DE5BEE">
        <w:rPr>
          <w:rFonts w:ascii="Times New Roman" w:hAnsi="Times New Roman"/>
          <w:b/>
          <w:bCs/>
          <w:sz w:val="20"/>
          <w:szCs w:val="20"/>
        </w:rPr>
        <w:t xml:space="preserve">Table 2:TA estimation result, FO=100Hz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972"/>
        <w:gridCol w:w="5352"/>
      </w:tblGrid>
      <w:tr w:rsidR="00044BB6" w:rsidRPr="00521635" w14:paraId="5287D6B5" w14:textId="77777777" w:rsidTr="006A19E9">
        <w:trPr>
          <w:jc w:val="center"/>
        </w:trPr>
        <w:tc>
          <w:tcPr>
            <w:tcW w:w="0" w:type="auto"/>
            <w:shd w:val="clear" w:color="auto" w:fill="DBE5F1"/>
          </w:tcPr>
          <w:p w14:paraId="58E6C29F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Scheme(Frequency Offset =100Hz)</w:t>
            </w:r>
          </w:p>
        </w:tc>
        <w:tc>
          <w:tcPr>
            <w:tcW w:w="0" w:type="auto"/>
            <w:shd w:val="clear" w:color="auto" w:fill="DBE5F1"/>
          </w:tcPr>
          <w:p w14:paraId="27C54054" w14:textId="77777777" w:rsidR="00044BB6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SNR(dB)</w:t>
            </w:r>
          </w:p>
        </w:tc>
        <w:tc>
          <w:tcPr>
            <w:tcW w:w="0" w:type="auto"/>
            <w:shd w:val="clear" w:color="auto" w:fill="DBE5F1"/>
          </w:tcPr>
          <w:p w14:paraId="5541A5F0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Probability of TA estimation error within [-7*16Ts, 7*16Ts]</w:t>
            </w:r>
            <w:r w:rsidRPr="00512026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[</w:t>
            </w:r>
            <w:r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Note </w:t>
            </w:r>
            <w:r w:rsidRPr="00512026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>1]</w:t>
            </w:r>
          </w:p>
        </w:tc>
      </w:tr>
      <w:tr w:rsidR="00044BB6" w:rsidRPr="00521635" w14:paraId="3202B942" w14:textId="77777777" w:rsidTr="006A19E9">
        <w:trPr>
          <w:jc w:val="center"/>
        </w:trPr>
        <w:tc>
          <w:tcPr>
            <w:tcW w:w="0" w:type="auto"/>
            <w:shd w:val="clear" w:color="auto" w:fill="auto"/>
          </w:tcPr>
          <w:p w14:paraId="4044B485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Scheme 1</w:t>
            </w:r>
          </w:p>
        </w:tc>
        <w:tc>
          <w:tcPr>
            <w:tcW w:w="0" w:type="auto"/>
          </w:tcPr>
          <w:p w14:paraId="26CE3932" w14:textId="77777777" w:rsidR="00044BB6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11.2</w:t>
            </w:r>
          </w:p>
        </w:tc>
        <w:tc>
          <w:tcPr>
            <w:tcW w:w="0" w:type="auto"/>
            <w:shd w:val="clear" w:color="auto" w:fill="auto"/>
          </w:tcPr>
          <w:p w14:paraId="5074F5B3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51.9</w:t>
            </w:r>
            <w:r w:rsidRPr="0052163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44BB6" w:rsidRPr="00521635" w14:paraId="72B87306" w14:textId="77777777" w:rsidTr="006A19E9">
        <w:trPr>
          <w:jc w:val="center"/>
        </w:trPr>
        <w:tc>
          <w:tcPr>
            <w:tcW w:w="0" w:type="auto"/>
            <w:shd w:val="clear" w:color="auto" w:fill="auto"/>
          </w:tcPr>
          <w:p w14:paraId="2D89DBAA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Scheme 2</w:t>
            </w:r>
          </w:p>
        </w:tc>
        <w:tc>
          <w:tcPr>
            <w:tcW w:w="0" w:type="auto"/>
          </w:tcPr>
          <w:p w14:paraId="1CBCD590" w14:textId="77777777" w:rsidR="00044BB6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11.2</w:t>
            </w:r>
          </w:p>
        </w:tc>
        <w:tc>
          <w:tcPr>
            <w:tcW w:w="0" w:type="auto"/>
            <w:shd w:val="clear" w:color="auto" w:fill="auto"/>
          </w:tcPr>
          <w:p w14:paraId="1359AFC2" w14:textId="77777777" w:rsidR="00044BB6" w:rsidRPr="00521635" w:rsidRDefault="00044BB6" w:rsidP="006A19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99.1</w:t>
            </w:r>
            <w:r w:rsidRPr="0052163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44BB6" w:rsidRPr="00521635" w14:paraId="0C027A8E" w14:textId="77777777" w:rsidTr="006A19E9">
        <w:trPr>
          <w:jc w:val="center"/>
        </w:trPr>
        <w:tc>
          <w:tcPr>
            <w:tcW w:w="0" w:type="auto"/>
            <w:gridSpan w:val="3"/>
          </w:tcPr>
          <w:p w14:paraId="2C4E7338" w14:textId="77777777" w:rsidR="00563D12" w:rsidRDefault="00563D12" w:rsidP="00563D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Note :Ts=32.55ns</w:t>
            </w:r>
          </w:p>
          <w:p w14:paraId="2921AD4F" w14:textId="58A703D5" w:rsidR="00044BB6" w:rsidRDefault="00563D12" w:rsidP="00563D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 w:hint="eastAsia"/>
                <w:sz w:val="20"/>
                <w:szCs w:val="20"/>
              </w:rPr>
              <w:t>[-7*16Ts, 7*16Ts]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the requirement defined in </w:t>
            </w:r>
            <w:r>
              <w:rPr>
                <w:rFonts w:ascii="Times New Roman" w:hAnsi="Times New Roman" w:hint="eastAsia"/>
                <w:sz w:val="20"/>
                <w:szCs w:val="20"/>
              </w:rPr>
              <w:t>36.104</w:t>
            </w:r>
          </w:p>
        </w:tc>
      </w:tr>
    </w:tbl>
    <w:p w14:paraId="56245EAB" w14:textId="77777777" w:rsidR="00044BB6" w:rsidRPr="00063B54" w:rsidRDefault="00044BB6" w:rsidP="00044BB6">
      <w:pPr>
        <w:rPr>
          <w:rFonts w:ascii="Times New Roman" w:hAnsi="Times New Roman"/>
          <w:bCs/>
          <w:iCs/>
          <w:sz w:val="20"/>
          <w:szCs w:val="20"/>
        </w:rPr>
      </w:pPr>
    </w:p>
    <w:p w14:paraId="4C50B218" w14:textId="77777777" w:rsidR="00BF4318" w:rsidRPr="00044BB6" w:rsidRDefault="00BF4318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4ECD12BE" w14:textId="52997704" w:rsidR="00BF4318" w:rsidRPr="00DE5BEE" w:rsidRDefault="003F06B7" w:rsidP="007E3C29">
      <w:pPr>
        <w:spacing w:beforeLines="50" w:before="120" w:after="120"/>
        <w:jc w:val="both"/>
        <w:rPr>
          <w:rFonts w:ascii="Times New Roman" w:hAnsi="Times New Roman"/>
          <w:b/>
          <w:iCs/>
          <w:sz w:val="20"/>
          <w:szCs w:val="20"/>
        </w:rPr>
      </w:pPr>
      <w:r w:rsidRPr="00DE5BEE">
        <w:rPr>
          <w:rFonts w:ascii="Times New Roman" w:hAnsi="Times New Roman"/>
          <w:b/>
          <w:iCs/>
          <w:sz w:val="20"/>
          <w:szCs w:val="20"/>
        </w:rPr>
        <w:t>Observation 1</w:t>
      </w:r>
      <w:r w:rsidRPr="00DE5BEE">
        <w:rPr>
          <w:rFonts w:ascii="Times New Roman" w:hAnsi="Times New Roman" w:hint="eastAsia"/>
          <w:b/>
          <w:iCs/>
          <w:sz w:val="20"/>
          <w:szCs w:val="20"/>
        </w:rPr>
        <w:t>：</w:t>
      </w:r>
      <w:r w:rsidR="0067131D">
        <w:rPr>
          <w:rFonts w:ascii="Times New Roman" w:hAnsi="Times New Roman" w:hint="eastAsia"/>
          <w:b/>
          <w:iCs/>
          <w:sz w:val="20"/>
          <w:szCs w:val="20"/>
        </w:rPr>
        <w:t xml:space="preserve">By </w:t>
      </w:r>
      <w:r w:rsidR="0067131D">
        <w:rPr>
          <w:rFonts w:ascii="Times New Roman" w:hAnsi="Times New Roman"/>
          <w:b/>
          <w:iCs/>
          <w:sz w:val="20"/>
          <w:szCs w:val="20"/>
        </w:rPr>
        <w:t>carefully choose the hopping pattern allowed, the effect of frequency offset is removed.</w:t>
      </w:r>
    </w:p>
    <w:p w14:paraId="2C54DC90" w14:textId="77777777" w:rsidR="00BF4318" w:rsidRDefault="00BF4318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4E9E5C79" w14:textId="73F0CEF0" w:rsidR="003F06B7" w:rsidRDefault="00B13105" w:rsidP="003F06B7">
      <w:pPr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 xml:space="preserve">In figure 7, required SNR value for both cases to achieve same TA estimation accuracy </w:t>
      </w:r>
      <w:r w:rsidR="00555C3A">
        <w:rPr>
          <w:rFonts w:ascii="Times New Roman" w:hAnsi="Times New Roman"/>
          <w:bCs/>
          <w:iCs/>
          <w:sz w:val="20"/>
          <w:szCs w:val="20"/>
        </w:rPr>
        <w:t>, and the distribution of the TA estimation error are</w:t>
      </w:r>
      <w:r>
        <w:rPr>
          <w:rFonts w:ascii="Times New Roman" w:hAnsi="Times New Roman"/>
          <w:bCs/>
          <w:iCs/>
          <w:sz w:val="20"/>
          <w:szCs w:val="20"/>
        </w:rPr>
        <w:t xml:space="preserve"> shown.</w:t>
      </w:r>
    </w:p>
    <w:p w14:paraId="1E162CA6" w14:textId="77777777" w:rsidR="00884E56" w:rsidRDefault="00884E56" w:rsidP="00884E56">
      <w:pPr>
        <w:pStyle w:val="ac"/>
        <w:ind w:left="420"/>
        <w:jc w:val="center"/>
        <w:rPr>
          <w:lang w:eastAsia="zh-CN"/>
        </w:rPr>
      </w:pPr>
      <w:bookmarkStart w:id="9" w:name="_GoBack"/>
      <w:bookmarkEnd w:id="9"/>
      <w:r w:rsidRPr="00884E56">
        <w:rPr>
          <w:rFonts w:hint="eastAsia"/>
          <w:noProof/>
          <w:lang w:val="en-US" w:eastAsia="zh-CN" w:bidi="ar-SA"/>
        </w:rPr>
        <w:drawing>
          <wp:inline distT="0" distB="0" distL="0" distR="0" wp14:anchorId="040432A2" wp14:editId="301713D8">
            <wp:extent cx="5943600" cy="3179826"/>
            <wp:effectExtent l="0" t="0" r="0" b="0"/>
            <wp:docPr id="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9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BBADFA" w14:textId="77777777" w:rsidR="00884E56" w:rsidRDefault="00884E56" w:rsidP="00DE5BEE">
      <w:pPr>
        <w:pStyle w:val="ac"/>
        <w:ind w:left="420"/>
        <w:jc w:val="center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7</w:t>
      </w:r>
      <w:r w:rsidRPr="005350D4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>TA estimation performance for the two cases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FO=50Hz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same TA estimation accuracy requirement</w:t>
      </w:r>
    </w:p>
    <w:p w14:paraId="620E2935" w14:textId="77777777" w:rsidR="00884E56" w:rsidRPr="00DE5BEE" w:rsidRDefault="00884E56" w:rsidP="00884E56">
      <w:pPr>
        <w:pStyle w:val="af1"/>
        <w:widowControl/>
        <w:spacing w:after="200" w:line="276" w:lineRule="auto"/>
        <w:ind w:left="420" w:firstLineChars="0" w:firstLine="0"/>
        <w:jc w:val="left"/>
        <w:rPr>
          <w:bCs/>
          <w:iCs/>
          <w:sz w:val="20"/>
          <w:szCs w:val="20"/>
          <w:highlight w:val="yellow"/>
          <w:lang w:val="en-GB"/>
        </w:rPr>
      </w:pPr>
    </w:p>
    <w:p w14:paraId="544FCAD7" w14:textId="1228117E" w:rsidR="003F06B7" w:rsidRPr="005229E8" w:rsidRDefault="0067131D" w:rsidP="003F06B7">
      <w:pPr>
        <w:rPr>
          <w:rFonts w:ascii="Times New Roman" w:hAnsi="Times New Roman"/>
          <w:bCs/>
          <w:iCs/>
          <w:sz w:val="20"/>
          <w:szCs w:val="20"/>
        </w:rPr>
      </w:pPr>
      <w:r w:rsidRPr="005229E8">
        <w:rPr>
          <w:rFonts w:ascii="Times New Roman" w:hAnsi="Times New Roman"/>
          <w:bCs/>
          <w:iCs/>
          <w:sz w:val="20"/>
          <w:szCs w:val="20"/>
        </w:rPr>
        <w:t xml:space="preserve">From the figure above, we see that with 50Hz frequency offset, for the given TA estimation accuracy </w:t>
      </w:r>
      <w:r w:rsidRPr="005229E8">
        <w:rPr>
          <w:rFonts w:ascii="Times New Roman" w:hAnsi="Times New Roman" w:hint="eastAsia"/>
          <w:bCs/>
          <w:iCs/>
          <w:sz w:val="20"/>
          <w:szCs w:val="20"/>
        </w:rPr>
        <w:t>[-3.65us, +3.65us]</w:t>
      </w:r>
      <w:r w:rsidRPr="005229E8">
        <w:rPr>
          <w:rFonts w:ascii="Times New Roman" w:hAnsi="Times New Roman"/>
          <w:bCs/>
          <w:iCs/>
          <w:sz w:val="20"/>
          <w:szCs w:val="20"/>
        </w:rPr>
        <w:t>, case 2 has an advantage of 5dB SNR over case 1.</w:t>
      </w:r>
    </w:p>
    <w:p w14:paraId="1289111A" w14:textId="6B44D3B1" w:rsidR="00884E56" w:rsidRPr="00DE5BEE" w:rsidRDefault="00884E56" w:rsidP="00884E56">
      <w:pPr>
        <w:spacing w:beforeLines="50" w:before="120" w:after="120"/>
        <w:jc w:val="both"/>
        <w:rPr>
          <w:rFonts w:ascii="Times New Roman" w:hAnsi="Times New Roman"/>
          <w:b/>
          <w:iCs/>
          <w:sz w:val="20"/>
          <w:szCs w:val="20"/>
        </w:rPr>
      </w:pPr>
      <w:r w:rsidRPr="00DE5BEE">
        <w:rPr>
          <w:rFonts w:ascii="Times New Roman" w:hAnsi="Times New Roman"/>
          <w:b/>
          <w:iCs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Cs/>
          <w:sz w:val="20"/>
          <w:szCs w:val="20"/>
        </w:rPr>
        <w:t>2</w:t>
      </w:r>
      <w:r w:rsidRPr="00DE5BEE">
        <w:rPr>
          <w:rFonts w:ascii="Times New Roman" w:hAnsi="Times New Roman" w:hint="eastAsia"/>
          <w:b/>
          <w:iCs/>
          <w:sz w:val="20"/>
          <w:szCs w:val="20"/>
        </w:rPr>
        <w:t>：</w:t>
      </w:r>
      <w:r w:rsidR="0067131D">
        <w:rPr>
          <w:rFonts w:ascii="Times New Roman" w:hAnsi="Times New Roman" w:hint="eastAsia"/>
          <w:b/>
          <w:iCs/>
          <w:sz w:val="20"/>
          <w:szCs w:val="20"/>
        </w:rPr>
        <w:t xml:space="preserve">The improved hopping reduces the energy requirement therefore </w:t>
      </w:r>
      <w:r w:rsidR="0067131D">
        <w:rPr>
          <w:rFonts w:ascii="Times New Roman" w:hAnsi="Times New Roman"/>
          <w:b/>
          <w:iCs/>
          <w:sz w:val="20"/>
          <w:szCs w:val="20"/>
        </w:rPr>
        <w:t>needs  less NPRACH repetition.</w:t>
      </w:r>
      <w:r w:rsidR="005229E8" w:rsidRPr="00DE5BEE">
        <w:rPr>
          <w:rFonts w:ascii="Times New Roman" w:hAnsi="Times New Roman"/>
          <w:b/>
          <w:iCs/>
          <w:sz w:val="20"/>
          <w:szCs w:val="20"/>
        </w:rPr>
        <w:t xml:space="preserve"> </w:t>
      </w:r>
    </w:p>
    <w:p w14:paraId="6FF97D1F" w14:textId="77777777" w:rsidR="0040585D" w:rsidRDefault="0040585D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514210B6" w14:textId="77777777" w:rsidR="000F5D76" w:rsidRDefault="009911DB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T</w:t>
      </w:r>
      <w:r w:rsidR="000F5D76">
        <w:rPr>
          <w:rFonts w:ascii="Times New Roman" w:hAnsi="Times New Roman"/>
          <w:bCs/>
          <w:iCs/>
          <w:sz w:val="20"/>
          <w:szCs w:val="20"/>
        </w:rPr>
        <w:t xml:space="preserve">he collision rate of the NPRACH transmission from neighboring cell </w:t>
      </w:r>
      <w:r>
        <w:rPr>
          <w:rFonts w:ascii="Times New Roman" w:hAnsi="Times New Roman"/>
          <w:bCs/>
          <w:iCs/>
          <w:sz w:val="20"/>
          <w:szCs w:val="20"/>
        </w:rPr>
        <w:t>depends on various factors. The most important issue is the inherent system NPRACH capacity. The capacity of NPRACH is limited by the detection performance of NPRACH , which in part affected by the special hopping pattern in Rel-14.</w:t>
      </w:r>
    </w:p>
    <w:p w14:paraId="6E87F918" w14:textId="77777777" w:rsidR="009911DB" w:rsidRDefault="009911DB" w:rsidP="007E3C29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716C0BE5" w14:textId="1ECBDEE0" w:rsidR="001B2559" w:rsidRPr="00E41C17" w:rsidRDefault="009437A0" w:rsidP="00DE5BEE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  <w:r w:rsidRPr="00E41C17">
        <w:rPr>
          <w:rFonts w:ascii="Times New Roman" w:hAnsi="Times New Roman"/>
          <w:bCs/>
          <w:iCs/>
          <w:sz w:val="20"/>
          <w:szCs w:val="20"/>
        </w:rPr>
        <w:t xml:space="preserve">Simulations have shown that hopping patter in </w:t>
      </w:r>
      <w:r w:rsidR="00CD1793" w:rsidRPr="00E41C17">
        <w:rPr>
          <w:rFonts w:ascii="Times New Roman" w:hAnsi="Times New Roman"/>
          <w:bCs/>
          <w:iCs/>
          <w:sz w:val="20"/>
          <w:szCs w:val="20"/>
        </w:rPr>
        <w:t xml:space="preserve">case </w:t>
      </w:r>
      <w:r w:rsidRPr="00E41C17">
        <w:rPr>
          <w:rFonts w:ascii="Times New Roman" w:hAnsi="Times New Roman"/>
          <w:bCs/>
          <w:iCs/>
          <w:sz w:val="20"/>
          <w:szCs w:val="20"/>
        </w:rPr>
        <w:t xml:space="preserve"> 2 </w:t>
      </w:r>
      <w:r w:rsidR="00206F65" w:rsidRPr="00E41C17">
        <w:rPr>
          <w:rFonts w:ascii="Times New Roman" w:hAnsi="Times New Roman"/>
          <w:bCs/>
          <w:iCs/>
          <w:sz w:val="20"/>
          <w:szCs w:val="20"/>
        </w:rPr>
        <w:t>yeilds better performance result.</w:t>
      </w:r>
      <w:r w:rsidR="005229E8" w:rsidRPr="00E41C17">
        <w:rPr>
          <w:rFonts w:ascii="Times New Roman" w:hAnsi="Times New Roman"/>
          <w:bCs/>
          <w:iCs/>
          <w:sz w:val="20"/>
          <w:szCs w:val="20"/>
        </w:rPr>
        <w:t xml:space="preserve"> Hopping scheme based on case 2 needs 5dB less SNR ( 50Hz frequency offset ). If we translate that into repetition times, that means this scheme only needs 1/3 of the NPRACH resources the system originally requires. </w:t>
      </w:r>
    </w:p>
    <w:p w14:paraId="59114BE6" w14:textId="6B0906C0" w:rsidR="009437A0" w:rsidRPr="00E41C17" w:rsidRDefault="009437A0" w:rsidP="000F5D76">
      <w:pPr>
        <w:rPr>
          <w:rFonts w:ascii="Times New Roman" w:hAnsi="Times New Roman"/>
          <w:bCs/>
          <w:iCs/>
          <w:sz w:val="20"/>
          <w:szCs w:val="20"/>
        </w:rPr>
      </w:pPr>
      <w:r w:rsidRPr="00E41C17">
        <w:rPr>
          <w:rFonts w:ascii="Times New Roman" w:hAnsi="Times New Roman"/>
          <w:bCs/>
          <w:iCs/>
          <w:sz w:val="20"/>
          <w:szCs w:val="20"/>
        </w:rPr>
        <w:lastRenderedPageBreak/>
        <w:t>Assuming the same NPRACH resources</w:t>
      </w:r>
      <w:r w:rsidR="00C047E3" w:rsidRPr="00E41C17">
        <w:rPr>
          <w:rFonts w:ascii="Times New Roman" w:hAnsi="Times New Roman" w:hint="eastAsia"/>
          <w:bCs/>
          <w:iCs/>
          <w:sz w:val="20"/>
          <w:szCs w:val="20"/>
        </w:rPr>
        <w:t xml:space="preserve"> are allocated for Case 1 and Case 2</w:t>
      </w:r>
      <w:r w:rsidRPr="00E41C17">
        <w:rPr>
          <w:rFonts w:ascii="Times New Roman" w:hAnsi="Times New Roman"/>
          <w:bCs/>
          <w:iCs/>
          <w:sz w:val="20"/>
          <w:szCs w:val="20"/>
        </w:rPr>
        <w:t xml:space="preserve">, </w:t>
      </w:r>
      <w:r w:rsidR="005229E8" w:rsidRPr="00E41C17">
        <w:rPr>
          <w:rFonts w:ascii="Times New Roman" w:hAnsi="Times New Roman"/>
          <w:bCs/>
          <w:iCs/>
          <w:sz w:val="20"/>
          <w:szCs w:val="20"/>
        </w:rPr>
        <w:t>base</w:t>
      </w:r>
      <w:r w:rsidR="00E41C17">
        <w:rPr>
          <w:rFonts w:ascii="Times New Roman" w:hAnsi="Times New Roman"/>
          <w:bCs/>
          <w:iCs/>
          <w:sz w:val="20"/>
          <w:szCs w:val="20"/>
        </w:rPr>
        <w:t>d</w:t>
      </w:r>
      <w:r w:rsidR="005229E8" w:rsidRPr="00E41C17">
        <w:rPr>
          <w:rFonts w:ascii="Times New Roman" w:hAnsi="Times New Roman"/>
          <w:bCs/>
          <w:iCs/>
          <w:sz w:val="20"/>
          <w:szCs w:val="20"/>
        </w:rPr>
        <w:t xml:space="preserve"> on the above analysis, schems based on case will have three times more resources than </w:t>
      </w:r>
      <w:r w:rsidR="00E41C17" w:rsidRPr="00E41C17">
        <w:rPr>
          <w:rFonts w:ascii="Times New Roman" w:hAnsi="Times New Roman"/>
          <w:bCs/>
          <w:iCs/>
          <w:sz w:val="20"/>
          <w:szCs w:val="20"/>
        </w:rPr>
        <w:t>the original scheme. That will translate into less collision rate :</w:t>
      </w:r>
      <w:r w:rsidR="00CD1793" w:rsidRPr="00E41C17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C047E3" w:rsidRPr="00E41C17">
        <w:rPr>
          <w:rFonts w:ascii="Times New Roman" w:hAnsi="Times New Roman" w:hint="eastAsia"/>
          <w:bCs/>
          <w:iCs/>
          <w:sz w:val="20"/>
          <w:szCs w:val="20"/>
        </w:rPr>
        <w:t xml:space="preserve">Case 2 has </w:t>
      </w:r>
      <w:r w:rsidR="00CD1793" w:rsidRPr="00E41C17">
        <w:rPr>
          <w:rFonts w:ascii="Times New Roman" w:hAnsi="Times New Roman"/>
          <w:bCs/>
          <w:iCs/>
          <w:sz w:val="20"/>
          <w:szCs w:val="20"/>
        </w:rPr>
        <w:t>less collision rate</w:t>
      </w:r>
      <w:r w:rsidR="00C047E3" w:rsidRPr="00E41C17">
        <w:rPr>
          <w:rFonts w:ascii="Times New Roman" w:hAnsi="Times New Roman" w:hint="eastAsia"/>
          <w:bCs/>
          <w:iCs/>
          <w:sz w:val="20"/>
          <w:szCs w:val="20"/>
        </w:rPr>
        <w:t xml:space="preserve"> than Case 1,and the detailed simulation result is s</w:t>
      </w:r>
      <w:r w:rsidR="00C047E3" w:rsidRPr="00E41C17">
        <w:rPr>
          <w:rFonts w:ascii="Times New Roman" w:hAnsi="Times New Roman"/>
          <w:bCs/>
          <w:iCs/>
          <w:sz w:val="20"/>
          <w:szCs w:val="20"/>
        </w:rPr>
        <w:t xml:space="preserve">hown </w:t>
      </w:r>
      <w:r w:rsidR="00CD1793" w:rsidRPr="00E41C17">
        <w:rPr>
          <w:rFonts w:ascii="Times New Roman" w:hAnsi="Times New Roman"/>
          <w:bCs/>
          <w:iCs/>
          <w:sz w:val="20"/>
          <w:szCs w:val="20"/>
        </w:rPr>
        <w:t xml:space="preserve">in the table </w:t>
      </w:r>
      <w:r w:rsidR="001B2559" w:rsidRPr="00E41C17">
        <w:rPr>
          <w:rFonts w:ascii="Times New Roman" w:hAnsi="Times New Roman" w:hint="eastAsia"/>
          <w:bCs/>
          <w:iCs/>
          <w:sz w:val="20"/>
          <w:szCs w:val="20"/>
        </w:rPr>
        <w:t>3</w:t>
      </w:r>
      <w:r w:rsidR="00CD1793" w:rsidRPr="00E41C17">
        <w:rPr>
          <w:rFonts w:ascii="Times New Roman" w:hAnsi="Times New Roman"/>
          <w:bCs/>
          <w:iCs/>
          <w:sz w:val="20"/>
          <w:szCs w:val="20"/>
        </w:rPr>
        <w:t xml:space="preserve">, the </w:t>
      </w:r>
      <w:r w:rsidR="00325478" w:rsidRPr="00E41C17">
        <w:rPr>
          <w:rFonts w:ascii="Times New Roman" w:hAnsi="Times New Roman" w:hint="eastAsia"/>
          <w:bCs/>
          <w:iCs/>
          <w:sz w:val="20"/>
          <w:szCs w:val="20"/>
        </w:rPr>
        <w:t xml:space="preserve">NPRACH collision probability </w:t>
      </w:r>
      <w:r w:rsidR="00CD1793" w:rsidRPr="00E41C17">
        <w:rPr>
          <w:rFonts w:ascii="Times New Roman" w:hAnsi="Times New Roman"/>
          <w:bCs/>
          <w:iCs/>
          <w:sz w:val="20"/>
          <w:szCs w:val="20"/>
        </w:rPr>
        <w:t xml:space="preserve">is calculated based on </w:t>
      </w:r>
      <w:r w:rsidR="00325478" w:rsidRPr="00E41C17">
        <w:rPr>
          <w:rFonts w:ascii="Times New Roman" w:hAnsi="Times New Roman" w:hint="eastAsia"/>
          <w:bCs/>
          <w:iCs/>
          <w:sz w:val="20"/>
          <w:szCs w:val="20"/>
        </w:rPr>
        <w:t>the method described in</w:t>
      </w:r>
      <w:r w:rsidR="00F14B8C" w:rsidRPr="00E41C17">
        <w:rPr>
          <w:rFonts w:ascii="Times New Roman" w:hAnsi="Times New Roman" w:hint="eastAsia"/>
          <w:bCs/>
          <w:iCs/>
          <w:sz w:val="20"/>
          <w:szCs w:val="20"/>
        </w:rPr>
        <w:t xml:space="preserve"> Appendix</w:t>
      </w:r>
      <w:r w:rsidR="00E41C17">
        <w:rPr>
          <w:rFonts w:ascii="Times New Roman" w:hAnsi="Times New Roman"/>
          <w:bCs/>
          <w:iCs/>
          <w:sz w:val="20"/>
          <w:szCs w:val="20"/>
        </w:rPr>
        <w:t>.</w:t>
      </w:r>
    </w:p>
    <w:p w14:paraId="07998C34" w14:textId="77777777" w:rsidR="00CD1793" w:rsidRDefault="001B2559" w:rsidP="00DE5BEE">
      <w:pPr>
        <w:jc w:val="center"/>
        <w:rPr>
          <w:rFonts w:ascii="Times New Roman" w:hAnsi="Times New Roman"/>
        </w:rPr>
      </w:pPr>
      <w:r w:rsidRPr="00884E56">
        <w:rPr>
          <w:rFonts w:ascii="Times New Roman" w:hAnsi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884E56">
        <w:rPr>
          <w:rFonts w:ascii="Times New Roman" w:hAnsi="Times New Roman"/>
          <w:b/>
          <w:bCs/>
          <w:sz w:val="20"/>
          <w:szCs w:val="20"/>
        </w:rPr>
        <w:t>:</w:t>
      </w:r>
      <w:r>
        <w:rPr>
          <w:rFonts w:ascii="Times New Roman" w:hAnsi="Times New Roman" w:hint="eastAsia"/>
          <w:b/>
          <w:bCs/>
          <w:sz w:val="20"/>
          <w:szCs w:val="20"/>
        </w:rPr>
        <w:t>NPRACH collision probability result for the two cases with 3 CE levels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1433"/>
        <w:gridCol w:w="1340"/>
        <w:gridCol w:w="1338"/>
        <w:gridCol w:w="1277"/>
        <w:gridCol w:w="1402"/>
        <w:gridCol w:w="1214"/>
      </w:tblGrid>
      <w:tr w:rsidR="009437A0" w:rsidRPr="002958FC" w14:paraId="43160954" w14:textId="77777777" w:rsidTr="00690175">
        <w:trPr>
          <w:trHeight w:val="213"/>
          <w:jc w:val="center"/>
        </w:trPr>
        <w:tc>
          <w:tcPr>
            <w:tcW w:w="694" w:type="pct"/>
            <w:vMerge w:val="restart"/>
            <w:shd w:val="clear" w:color="auto" w:fill="DBE5F1"/>
          </w:tcPr>
          <w:p w14:paraId="28A44B9B" w14:textId="77777777" w:rsidR="009437A0" w:rsidRDefault="009437A0" w:rsidP="00690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PRACH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overhead in</w:t>
            </w:r>
          </w:p>
          <w:p w14:paraId="41F5534C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uplink resource</w:t>
            </w:r>
          </w:p>
        </w:tc>
        <w:tc>
          <w:tcPr>
            <w:tcW w:w="1492" w:type="pct"/>
            <w:gridSpan w:val="2"/>
            <w:shd w:val="clear" w:color="auto" w:fill="DBE5F1"/>
          </w:tcPr>
          <w:p w14:paraId="7B896A37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C6">
              <w:rPr>
                <w:rFonts w:ascii="Times New Roman" w:hAnsi="Times New Roman"/>
                <w:sz w:val="20"/>
                <w:szCs w:val="20"/>
              </w:rPr>
              <w:t>PCollision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for 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Coupling loss</w:t>
            </w:r>
            <w:r>
              <w:rPr>
                <w:rFonts w:ascii="Times New Roman" w:hAnsi="Times New Roman" w:hint="eastAsia"/>
                <w:sz w:val="20"/>
                <w:szCs w:val="20"/>
              </w:rPr>
              <w:t>&lt;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144 dB</w:t>
            </w:r>
          </w:p>
        </w:tc>
        <w:tc>
          <w:tcPr>
            <w:tcW w:w="1407" w:type="pct"/>
            <w:gridSpan w:val="2"/>
            <w:shd w:val="clear" w:color="auto" w:fill="DBE5F1"/>
          </w:tcPr>
          <w:p w14:paraId="61BCB77D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C6">
              <w:rPr>
                <w:rFonts w:ascii="Times New Roman" w:hAnsi="Times New Roman"/>
                <w:sz w:val="20"/>
                <w:szCs w:val="20"/>
              </w:rPr>
              <w:t>PCollision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for 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Coupling loss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[144 dB, 154 dB]</w:t>
            </w:r>
          </w:p>
        </w:tc>
        <w:tc>
          <w:tcPr>
            <w:tcW w:w="1407" w:type="pct"/>
            <w:gridSpan w:val="2"/>
            <w:shd w:val="clear" w:color="auto" w:fill="DBE5F1"/>
          </w:tcPr>
          <w:p w14:paraId="1FD82BD3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C6">
              <w:rPr>
                <w:rFonts w:ascii="Times New Roman" w:hAnsi="Times New Roman"/>
                <w:sz w:val="20"/>
                <w:szCs w:val="20"/>
              </w:rPr>
              <w:t>PCollision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for 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Coupling loss</w:t>
            </w:r>
            <w:r>
              <w:rPr>
                <w:rFonts w:ascii="Times New Roman" w:hAnsi="Times New Roman" w:hint="eastAsia"/>
                <w:sz w:val="20"/>
                <w:szCs w:val="20"/>
              </w:rPr>
              <w:t>&gt;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6B77C6">
              <w:rPr>
                <w:rFonts w:ascii="Times New Roman" w:hAnsi="Times New Roman"/>
                <w:sz w:val="20"/>
                <w:szCs w:val="20"/>
              </w:rPr>
              <w:t>4 dB</w:t>
            </w:r>
          </w:p>
        </w:tc>
      </w:tr>
      <w:tr w:rsidR="009437A0" w:rsidRPr="006B77C6" w14:paraId="32FA32E1" w14:textId="77777777" w:rsidTr="00690175">
        <w:trPr>
          <w:trHeight w:val="213"/>
          <w:jc w:val="center"/>
        </w:trPr>
        <w:tc>
          <w:tcPr>
            <w:tcW w:w="694" w:type="pct"/>
            <w:vMerge/>
            <w:shd w:val="clear" w:color="auto" w:fill="DBE5F1"/>
          </w:tcPr>
          <w:p w14:paraId="3F70C6E3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1" w:type="pct"/>
            <w:shd w:val="clear" w:color="auto" w:fill="DBE5F1"/>
          </w:tcPr>
          <w:p w14:paraId="648AD777" w14:textId="77777777" w:rsidR="009437A0" w:rsidRPr="006B77C6" w:rsidRDefault="001B2559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Case </w:t>
            </w:r>
            <w:r w:rsidR="009437A0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721" w:type="pct"/>
            <w:shd w:val="clear" w:color="auto" w:fill="DBE5F1"/>
          </w:tcPr>
          <w:p w14:paraId="3D78EABD" w14:textId="77777777" w:rsidR="009437A0" w:rsidRPr="006B77C6" w:rsidRDefault="001B2559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Case </w:t>
            </w:r>
            <w:r w:rsidR="009437A0"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720" w:type="pct"/>
            <w:shd w:val="clear" w:color="auto" w:fill="DBE5F1"/>
          </w:tcPr>
          <w:p w14:paraId="62D22DD3" w14:textId="77777777" w:rsidR="009437A0" w:rsidRPr="006B77C6" w:rsidRDefault="001B2559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Case </w:t>
            </w:r>
            <w:r w:rsidR="009437A0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87" w:type="pct"/>
            <w:shd w:val="clear" w:color="auto" w:fill="DBE5F1"/>
          </w:tcPr>
          <w:p w14:paraId="3434D756" w14:textId="77777777" w:rsidR="009437A0" w:rsidRPr="006B77C6" w:rsidRDefault="001B2559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Case </w:t>
            </w:r>
            <w:r w:rsidR="009437A0"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754" w:type="pct"/>
            <w:shd w:val="clear" w:color="auto" w:fill="DBE5F1"/>
          </w:tcPr>
          <w:p w14:paraId="6A35D65B" w14:textId="77777777" w:rsidR="009437A0" w:rsidRPr="006B77C6" w:rsidRDefault="001B2559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Case </w:t>
            </w:r>
            <w:r w:rsidR="009437A0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53" w:type="pct"/>
            <w:shd w:val="clear" w:color="auto" w:fill="DBE5F1"/>
          </w:tcPr>
          <w:p w14:paraId="2E6D5247" w14:textId="77777777" w:rsidR="009437A0" w:rsidRPr="006B77C6" w:rsidRDefault="001B2559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Case </w:t>
            </w:r>
            <w:r w:rsidR="009437A0"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9437A0" w:rsidRPr="006B77C6" w14:paraId="5C9D02E1" w14:textId="77777777" w:rsidTr="00690175">
        <w:trPr>
          <w:jc w:val="center"/>
        </w:trPr>
        <w:tc>
          <w:tcPr>
            <w:tcW w:w="694" w:type="pct"/>
            <w:shd w:val="clear" w:color="auto" w:fill="auto"/>
          </w:tcPr>
          <w:p w14:paraId="437EA759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167%</w:t>
            </w:r>
          </w:p>
        </w:tc>
        <w:tc>
          <w:tcPr>
            <w:tcW w:w="771" w:type="pct"/>
            <w:shd w:val="clear" w:color="auto" w:fill="auto"/>
          </w:tcPr>
          <w:p w14:paraId="6CE6D15A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1%</w:t>
            </w:r>
          </w:p>
        </w:tc>
        <w:tc>
          <w:tcPr>
            <w:tcW w:w="721" w:type="pct"/>
          </w:tcPr>
          <w:p w14:paraId="6DFA6998" w14:textId="77777777" w:rsidR="009437A0" w:rsidRPr="00F3074D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074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0.33%</w:t>
            </w:r>
          </w:p>
        </w:tc>
        <w:tc>
          <w:tcPr>
            <w:tcW w:w="720" w:type="pct"/>
          </w:tcPr>
          <w:p w14:paraId="3AB1EED2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1%</w:t>
            </w:r>
          </w:p>
        </w:tc>
        <w:tc>
          <w:tcPr>
            <w:tcW w:w="687" w:type="pct"/>
          </w:tcPr>
          <w:p w14:paraId="5723B8D7" w14:textId="77777777" w:rsidR="009437A0" w:rsidRPr="00E0386C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0386C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0.33%</w:t>
            </w:r>
          </w:p>
        </w:tc>
        <w:tc>
          <w:tcPr>
            <w:tcW w:w="754" w:type="pct"/>
          </w:tcPr>
          <w:p w14:paraId="1077060C" w14:textId="77777777" w:rsidR="009437A0" w:rsidRPr="006B77C6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1%</w:t>
            </w:r>
          </w:p>
        </w:tc>
        <w:tc>
          <w:tcPr>
            <w:tcW w:w="653" w:type="pct"/>
            <w:shd w:val="clear" w:color="auto" w:fill="auto"/>
          </w:tcPr>
          <w:p w14:paraId="412FAA17" w14:textId="77777777" w:rsidR="009437A0" w:rsidRPr="00F3074D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074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0.33%</w:t>
            </w:r>
          </w:p>
        </w:tc>
      </w:tr>
      <w:tr w:rsidR="009437A0" w:rsidRPr="006B77C6" w14:paraId="4F615679" w14:textId="77777777" w:rsidTr="00690175">
        <w:trPr>
          <w:jc w:val="center"/>
        </w:trPr>
        <w:tc>
          <w:tcPr>
            <w:tcW w:w="694" w:type="pct"/>
            <w:shd w:val="clear" w:color="auto" w:fill="auto"/>
          </w:tcPr>
          <w:p w14:paraId="0E84595E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32.6%</w:t>
            </w:r>
          </w:p>
        </w:tc>
        <w:tc>
          <w:tcPr>
            <w:tcW w:w="771" w:type="pct"/>
            <w:shd w:val="clear" w:color="auto" w:fill="auto"/>
          </w:tcPr>
          <w:p w14:paraId="066526A5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5%</w:t>
            </w:r>
          </w:p>
        </w:tc>
        <w:tc>
          <w:tcPr>
            <w:tcW w:w="721" w:type="pct"/>
          </w:tcPr>
          <w:p w14:paraId="718843F5" w14:textId="77777777" w:rsidR="009437A0" w:rsidRPr="00F3074D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074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1.71%</w:t>
            </w:r>
          </w:p>
        </w:tc>
        <w:tc>
          <w:tcPr>
            <w:tcW w:w="720" w:type="pct"/>
          </w:tcPr>
          <w:p w14:paraId="13A3FACE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5%</w:t>
            </w:r>
          </w:p>
        </w:tc>
        <w:tc>
          <w:tcPr>
            <w:tcW w:w="687" w:type="pct"/>
          </w:tcPr>
          <w:p w14:paraId="14D95A6D" w14:textId="77777777" w:rsidR="009437A0" w:rsidRPr="00E0386C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0386C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1.62%</w:t>
            </w:r>
          </w:p>
        </w:tc>
        <w:tc>
          <w:tcPr>
            <w:tcW w:w="754" w:type="pct"/>
          </w:tcPr>
          <w:p w14:paraId="716EB3CD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5%</w:t>
            </w:r>
          </w:p>
        </w:tc>
        <w:tc>
          <w:tcPr>
            <w:tcW w:w="653" w:type="pct"/>
            <w:shd w:val="clear" w:color="auto" w:fill="auto"/>
          </w:tcPr>
          <w:p w14:paraId="3EF4C61F" w14:textId="77777777" w:rsidR="009437A0" w:rsidRPr="00F3074D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074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1.73%</w:t>
            </w:r>
          </w:p>
        </w:tc>
      </w:tr>
      <w:tr w:rsidR="009437A0" w:rsidRPr="006B77C6" w14:paraId="64D13AD4" w14:textId="77777777" w:rsidTr="00690175">
        <w:trPr>
          <w:jc w:val="center"/>
        </w:trPr>
        <w:tc>
          <w:tcPr>
            <w:tcW w:w="694" w:type="pct"/>
            <w:shd w:val="clear" w:color="auto" w:fill="auto"/>
          </w:tcPr>
          <w:p w14:paraId="643F372C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15.5%</w:t>
            </w:r>
          </w:p>
        </w:tc>
        <w:tc>
          <w:tcPr>
            <w:tcW w:w="771" w:type="pct"/>
            <w:shd w:val="clear" w:color="auto" w:fill="auto"/>
          </w:tcPr>
          <w:p w14:paraId="68347D4E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10%</w:t>
            </w:r>
          </w:p>
        </w:tc>
        <w:tc>
          <w:tcPr>
            <w:tcW w:w="721" w:type="pct"/>
          </w:tcPr>
          <w:p w14:paraId="40B80FDF" w14:textId="77777777" w:rsidR="009437A0" w:rsidRPr="00F3074D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074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3.56%</w:t>
            </w:r>
          </w:p>
        </w:tc>
        <w:tc>
          <w:tcPr>
            <w:tcW w:w="720" w:type="pct"/>
          </w:tcPr>
          <w:p w14:paraId="7045C57C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10%</w:t>
            </w:r>
          </w:p>
        </w:tc>
        <w:tc>
          <w:tcPr>
            <w:tcW w:w="687" w:type="pct"/>
          </w:tcPr>
          <w:p w14:paraId="3FB62055" w14:textId="77777777" w:rsidR="009437A0" w:rsidRPr="00E0386C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0386C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3.45%</w:t>
            </w:r>
          </w:p>
        </w:tc>
        <w:tc>
          <w:tcPr>
            <w:tcW w:w="754" w:type="pct"/>
          </w:tcPr>
          <w:p w14:paraId="49032123" w14:textId="77777777" w:rsidR="009437A0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10%</w:t>
            </w:r>
          </w:p>
        </w:tc>
        <w:tc>
          <w:tcPr>
            <w:tcW w:w="653" w:type="pct"/>
            <w:shd w:val="clear" w:color="auto" w:fill="auto"/>
          </w:tcPr>
          <w:p w14:paraId="181B27C4" w14:textId="77777777" w:rsidR="009437A0" w:rsidRPr="00F3074D" w:rsidRDefault="009437A0" w:rsidP="0069017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074D">
              <w:rPr>
                <w:rFonts w:ascii="Times New Roman" w:hAnsi="Times New Roman" w:hint="eastAsia"/>
                <w:sz w:val="20"/>
                <w:szCs w:val="20"/>
                <w:highlight w:val="yellow"/>
              </w:rPr>
              <w:t>3.57%</w:t>
            </w:r>
          </w:p>
        </w:tc>
      </w:tr>
    </w:tbl>
    <w:p w14:paraId="49CAD2CC" w14:textId="77777777" w:rsidR="009437A0" w:rsidRDefault="009437A0" w:rsidP="000F5D76">
      <w:pPr>
        <w:rPr>
          <w:rFonts w:ascii="Times New Roman" w:hAnsi="Times New Roman"/>
        </w:rPr>
      </w:pPr>
    </w:p>
    <w:p w14:paraId="0505B8A6" w14:textId="77777777" w:rsidR="009437A0" w:rsidRDefault="009437A0" w:rsidP="000F5D76">
      <w:pPr>
        <w:rPr>
          <w:rFonts w:ascii="Times New Roman" w:hAnsi="Times New Roman"/>
        </w:rPr>
      </w:pPr>
    </w:p>
    <w:p w14:paraId="4789784B" w14:textId="77777777" w:rsidR="001B2559" w:rsidRDefault="001B2559" w:rsidP="000F5D76">
      <w:pPr>
        <w:rPr>
          <w:rFonts w:ascii="Times New Roman" w:hAnsi="Times New Roman"/>
        </w:rPr>
      </w:pPr>
    </w:p>
    <w:p w14:paraId="7FD8B3BA" w14:textId="11CF560B" w:rsidR="00280D6D" w:rsidRPr="003F06B7" w:rsidRDefault="00280D6D" w:rsidP="00280D6D">
      <w:pPr>
        <w:spacing w:beforeLines="50" w:before="120" w:after="120"/>
        <w:jc w:val="both"/>
        <w:rPr>
          <w:rFonts w:ascii="Times New Roman" w:hAnsi="Times New Roman"/>
          <w:b/>
          <w:iCs/>
          <w:sz w:val="20"/>
          <w:szCs w:val="20"/>
        </w:rPr>
      </w:pPr>
      <w:r w:rsidRPr="003F06B7">
        <w:rPr>
          <w:rFonts w:ascii="Times New Roman" w:hAnsi="Times New Roman" w:hint="eastAsia"/>
          <w:b/>
          <w:iCs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Cs/>
          <w:sz w:val="20"/>
          <w:szCs w:val="20"/>
        </w:rPr>
        <w:t>3</w:t>
      </w:r>
      <w:r w:rsidRPr="003F06B7">
        <w:rPr>
          <w:rFonts w:ascii="Times New Roman" w:hAnsi="Times New Roman" w:hint="eastAsia"/>
          <w:b/>
          <w:iCs/>
          <w:sz w:val="20"/>
          <w:szCs w:val="20"/>
        </w:rPr>
        <w:t>：</w:t>
      </w:r>
      <w:r w:rsidR="00E41C17">
        <w:rPr>
          <w:rFonts w:ascii="Times New Roman" w:hAnsi="Times New Roman" w:hint="eastAsia"/>
          <w:b/>
          <w:iCs/>
          <w:sz w:val="20"/>
          <w:szCs w:val="20"/>
        </w:rPr>
        <w:t xml:space="preserve">The improved hopping reduces </w:t>
      </w:r>
      <w:r>
        <w:rPr>
          <w:rFonts w:ascii="Times New Roman" w:hAnsi="Times New Roman" w:hint="eastAsia"/>
          <w:b/>
          <w:iCs/>
          <w:sz w:val="20"/>
          <w:szCs w:val="20"/>
        </w:rPr>
        <w:t>NPRACH Collision Probability</w:t>
      </w:r>
    </w:p>
    <w:p w14:paraId="3773E8A6" w14:textId="77777777" w:rsidR="001B2559" w:rsidRDefault="001B2559" w:rsidP="000F5D76">
      <w:pPr>
        <w:rPr>
          <w:rFonts w:ascii="Times New Roman" w:hAnsi="Times New Roman"/>
        </w:rPr>
      </w:pPr>
    </w:p>
    <w:p w14:paraId="74B0E85E" w14:textId="77777777" w:rsidR="001B2559" w:rsidRDefault="001B2559" w:rsidP="000F5D76">
      <w:pPr>
        <w:rPr>
          <w:rFonts w:ascii="Times New Roman" w:hAnsi="Times New Roman"/>
        </w:rPr>
      </w:pPr>
    </w:p>
    <w:p w14:paraId="41CF439A" w14:textId="77777777" w:rsidR="009437A0" w:rsidRDefault="00E94255" w:rsidP="000F5D76">
      <w:pPr>
        <w:rPr>
          <w:rFonts w:ascii="Times New Roman" w:hAnsi="Times New Roman"/>
        </w:rPr>
      </w:pPr>
      <w:r>
        <w:rPr>
          <w:rFonts w:ascii="Times New Roman" w:hAnsi="Times New Roman"/>
        </w:rPr>
        <w:t>The limitation of the hopping pattern can be</w:t>
      </w:r>
      <w:r w:rsidR="00102EA6">
        <w:rPr>
          <w:rFonts w:ascii="Times New Roman" w:hAnsi="Times New Roman"/>
        </w:rPr>
        <w:t xml:space="preserve"> adopted for non-anchor carrier for Rel-14, </w:t>
      </w:r>
      <w:r>
        <w:rPr>
          <w:rFonts w:ascii="Times New Roman" w:hAnsi="Times New Roman"/>
        </w:rPr>
        <w:t xml:space="preserve">with </w:t>
      </w:r>
      <w:r w:rsidR="00102EA6">
        <w:rPr>
          <w:rFonts w:ascii="Times New Roman" w:hAnsi="Times New Roman"/>
        </w:rPr>
        <w:t>the following give</w:t>
      </w:r>
      <w:r>
        <w:rPr>
          <w:rFonts w:ascii="Times New Roman" w:hAnsi="Times New Roman"/>
        </w:rPr>
        <w:t xml:space="preserve"> the detail limitation.</w:t>
      </w:r>
    </w:p>
    <w:p w14:paraId="7948284F" w14:textId="77777777" w:rsidR="00C047E3" w:rsidRDefault="00C047E3" w:rsidP="000F5D76">
      <w:pPr>
        <w:rPr>
          <w:rFonts w:ascii="Times New Roman" w:hAnsi="Times New Roman"/>
        </w:rPr>
      </w:pPr>
    </w:p>
    <w:p w14:paraId="603F5EC0" w14:textId="77777777" w:rsidR="00C047E3" w:rsidRDefault="00C047E3" w:rsidP="000F5D76">
      <w:pPr>
        <w:rPr>
          <w:rFonts w:ascii="Times New Roman" w:hAnsi="Times New Roman"/>
        </w:rPr>
      </w:pPr>
    </w:p>
    <w:p w14:paraId="7A22D5EC" w14:textId="77777777" w:rsidR="000F5D76" w:rsidRPr="002D4736" w:rsidRDefault="000F5D76" w:rsidP="000F5D76">
      <w:pPr>
        <w:rPr>
          <w:rFonts w:ascii="Times New Roman" w:hAnsi="Times New Roman"/>
        </w:rPr>
      </w:pPr>
      <w:r w:rsidRPr="002D4736">
        <w:rPr>
          <w:rFonts w:ascii="Times New Roman" w:hAnsi="Times New Roman"/>
        </w:rPr>
        <w:t xml:space="preserve">The frequency location of the NPRACH transmission is constrained within </w:t>
      </w:r>
      <w:r w:rsidRPr="002D4736">
        <w:rPr>
          <w:rFonts w:ascii="Times New Roman" w:hAnsi="Times New Roman"/>
          <w:position w:val="-10"/>
        </w:rPr>
        <w:object w:dxaOrig="859" w:dyaOrig="340" w14:anchorId="32C2C4E5">
          <v:shape id="_x0000_i1029" type="#_x0000_t75" style="width:43.7pt;height:17.4pt" o:ole="">
            <v:imagedata r:id="rId19" o:title=""/>
          </v:shape>
          <o:OLEObject Type="Embed" ProgID="Equation.3" ShapeID="_x0000_i1029" DrawAspect="Content" ObjectID="_1563891187" r:id="rId20"/>
        </w:object>
      </w:r>
      <w:r w:rsidRPr="002D4736">
        <w:rPr>
          <w:rFonts w:ascii="Times New Roman" w:hAnsi="Times New Roman"/>
        </w:rPr>
        <w:t xml:space="preserve"> sub-carriers. Frequency hopping shall be used within the 12 subcarriers, where the frequency location of the </w:t>
      </w:r>
      <w:r w:rsidRPr="002D4736">
        <w:rPr>
          <w:rFonts w:ascii="Times New Roman" w:hAnsi="Times New Roman"/>
          <w:i/>
        </w:rPr>
        <w:t>i</w:t>
      </w:r>
      <w:r w:rsidRPr="002D4736">
        <w:rPr>
          <w:rFonts w:ascii="Times New Roman" w:hAnsi="Times New Roman"/>
          <w:i/>
          <w:vertAlign w:val="superscript"/>
        </w:rPr>
        <w:t>th</w:t>
      </w:r>
      <w:r w:rsidRPr="002D4736">
        <w:rPr>
          <w:rFonts w:ascii="Times New Roman" w:hAnsi="Times New Roman"/>
        </w:rPr>
        <w:t xml:space="preserve"> symbol group is given by </w:t>
      </w:r>
      <w:r w:rsidRPr="002D4736">
        <w:rPr>
          <w:rFonts w:ascii="Times New Roman" w:hAnsi="Times New Roman"/>
          <w:position w:val="-10"/>
        </w:rPr>
        <w:object w:dxaOrig="1920" w:dyaOrig="340" w14:anchorId="7508513E">
          <v:shape id="_x0000_i1030" type="#_x0000_t75" style="width:96.65pt;height:17.4pt" o:ole="">
            <v:imagedata r:id="rId21" o:title=""/>
          </v:shape>
          <o:OLEObject Type="Embed" ProgID="Equation.3" ShapeID="_x0000_i1030" DrawAspect="Content" ObjectID="_1563891188" r:id="rId22"/>
        </w:object>
      </w:r>
      <w:r w:rsidRPr="002D4736">
        <w:rPr>
          <w:rFonts w:ascii="Times New Roman" w:hAnsi="Times New Roman"/>
        </w:rPr>
        <w:t xml:space="preserve"> where </w:t>
      </w:r>
      <w:r w:rsidRPr="002D4736">
        <w:rPr>
          <w:rFonts w:ascii="Times New Roman" w:hAnsi="Times New Roman"/>
          <w:position w:val="-10"/>
        </w:rPr>
        <w:object w:dxaOrig="3000" w:dyaOrig="340" w14:anchorId="5B219F5F">
          <v:shape id="_x0000_i1031" type="#_x0000_t75" style="width:149.25pt;height:17.4pt" o:ole="">
            <v:imagedata r:id="rId23" o:title=""/>
          </v:shape>
          <o:OLEObject Type="Embed" ProgID="Equation.3" ShapeID="_x0000_i1031" DrawAspect="Content" ObjectID="_1563891189" r:id="rId24"/>
        </w:object>
      </w:r>
      <w:r w:rsidRPr="002D4736">
        <w:rPr>
          <w:rFonts w:ascii="Times New Roman" w:hAnsi="Times New Roman"/>
        </w:rPr>
        <w:t xml:space="preserve"> and</w:t>
      </w:r>
    </w:p>
    <w:p w14:paraId="2575A756" w14:textId="77777777" w:rsidR="000F5D76" w:rsidRPr="002D4736" w:rsidRDefault="000F5D76" w:rsidP="000F5D76">
      <w:pPr>
        <w:pStyle w:val="EQ"/>
        <w:jc w:val="center"/>
        <w:rPr>
          <w:lang w:eastAsia="zh-CN"/>
        </w:rPr>
      </w:pPr>
      <w:r w:rsidRPr="002D4736">
        <w:rPr>
          <w:position w:val="-68"/>
        </w:rPr>
        <w:object w:dxaOrig="10240" w:dyaOrig="3340" w14:anchorId="33EBF66D">
          <v:shape id="_x0000_i1032" type="#_x0000_t75" style="width:418.25pt;height:135.9pt" o:ole="">
            <v:imagedata r:id="rId25" o:title=""/>
          </v:shape>
          <o:OLEObject Type="Embed" ProgID="Equation.3" ShapeID="_x0000_i1032" DrawAspect="Content" ObjectID="_1563891190" r:id="rId26"/>
        </w:object>
      </w:r>
    </w:p>
    <w:p w14:paraId="2DA15799" w14:textId="77777777" w:rsidR="000F5D76" w:rsidRPr="002D4736" w:rsidRDefault="000F5D76" w:rsidP="000F5D76">
      <w:pPr>
        <w:rPr>
          <w:rFonts w:ascii="Times New Roman" w:hAnsi="Times New Roman"/>
          <w:lang w:val="en-GB"/>
        </w:rPr>
      </w:pPr>
    </w:p>
    <w:p w14:paraId="21AA5BC1" w14:textId="77777777" w:rsidR="000F5D76" w:rsidRPr="002D4736" w:rsidRDefault="000F5D76" w:rsidP="000F5D76">
      <w:pPr>
        <w:rPr>
          <w:rFonts w:ascii="Times New Roman" w:hAnsi="Times New Roman"/>
        </w:rPr>
      </w:pPr>
      <w:r w:rsidRPr="002D4736">
        <w:rPr>
          <w:rFonts w:ascii="Times New Roman" w:hAnsi="Times New Roman"/>
        </w:rPr>
        <w:t xml:space="preserve">where </w:t>
      </w:r>
      <w:r w:rsidRPr="002D4736">
        <w:rPr>
          <w:rFonts w:ascii="Times New Roman" w:hAnsi="Times New Roman"/>
          <w:position w:val="-10"/>
        </w:rPr>
        <w:object w:dxaOrig="1960" w:dyaOrig="340" w14:anchorId="7E59712F">
          <v:shape id="_x0000_i1033" type="#_x0000_t75" style="width:95.85pt;height:17.4pt" o:ole="">
            <v:imagedata r:id="rId27" o:title=""/>
          </v:shape>
          <o:OLEObject Type="Embed" ProgID="Equation.3" ShapeID="_x0000_i1033" DrawAspect="Content" ObjectID="_1563891191" r:id="rId28"/>
        </w:object>
      </w:r>
      <w:r w:rsidRPr="002D4736">
        <w:rPr>
          <w:rFonts w:ascii="Times New Roman" w:hAnsi="Times New Roman"/>
        </w:rPr>
        <w:t xml:space="preserve"> with </w:t>
      </w:r>
      <w:r w:rsidRPr="002D4736">
        <w:rPr>
          <w:rFonts w:ascii="Times New Roman" w:hAnsi="Times New Roman"/>
          <w:position w:val="-10"/>
        </w:rPr>
        <w:object w:dxaOrig="380" w:dyaOrig="300" w14:anchorId="4858241D">
          <v:shape id="_x0000_i1034" type="#_x0000_t75" style="width:18.6pt;height:15.35pt" o:ole="">
            <v:imagedata r:id="rId29" o:title=""/>
          </v:shape>
          <o:OLEObject Type="Embed" ProgID="Equation.3" ShapeID="_x0000_i1034" DrawAspect="Content" ObjectID="_1563891192" r:id="rId30"/>
        </w:object>
      </w:r>
      <w:r w:rsidRPr="002D4736">
        <w:rPr>
          <w:rFonts w:ascii="Times New Roman" w:hAnsi="Times New Roman"/>
        </w:rPr>
        <w:t xml:space="preserve"> being the subcarrier selected by the MAC layer from </w:t>
      </w:r>
      <w:r w:rsidRPr="002D4736">
        <w:rPr>
          <w:rFonts w:ascii="Times New Roman" w:hAnsi="Times New Roman"/>
          <w:position w:val="-10"/>
        </w:rPr>
        <w:object w:dxaOrig="1719" w:dyaOrig="340" w14:anchorId="786E591A">
          <v:shape id="_x0000_i1035" type="#_x0000_t75" style="width:84.95pt;height:17.4pt" o:ole="">
            <v:imagedata r:id="rId31" o:title=""/>
          </v:shape>
          <o:OLEObject Type="Embed" ProgID="Equation.3" ShapeID="_x0000_i1035" DrawAspect="Content" ObjectID="_1563891193" r:id="rId32"/>
        </w:object>
      </w:r>
      <w:r w:rsidRPr="002D4736">
        <w:rPr>
          <w:rFonts w:ascii="Times New Roman" w:hAnsi="Times New Roman"/>
        </w:rPr>
        <w:t xml:space="preserve">, and </w:t>
      </w:r>
      <w:r w:rsidRPr="002D4736">
        <w:rPr>
          <w:rFonts w:ascii="Times New Roman" w:hAnsi="Times New Roman"/>
          <w:lang w:eastAsia="ko-KR"/>
        </w:rPr>
        <w:t xml:space="preserve">the pseudo random sequence </w:t>
      </w:r>
      <w:r w:rsidRPr="002D4736">
        <w:rPr>
          <w:rFonts w:ascii="Times New Roman" w:hAnsi="Times New Roman"/>
          <w:position w:val="-10"/>
        </w:rPr>
        <w:object w:dxaOrig="420" w:dyaOrig="300" w14:anchorId="3C5D4237">
          <v:shape id="_x0000_i1036" type="#_x0000_t75" style="width:21.45pt;height:15.35pt" o:ole="">
            <v:imagedata r:id="rId33" o:title=""/>
          </v:shape>
          <o:OLEObject Type="Embed" ProgID="Equation.3" ShapeID="_x0000_i1036" DrawAspect="Content" ObjectID="_1563891194" r:id="rId34"/>
        </w:object>
      </w:r>
      <w:r w:rsidRPr="002D4736">
        <w:rPr>
          <w:rFonts w:ascii="Times New Roman" w:hAnsi="Times New Roman"/>
        </w:rPr>
        <w:t xml:space="preserve"> </w:t>
      </w:r>
      <w:r w:rsidRPr="002D4736">
        <w:rPr>
          <w:rFonts w:ascii="Times New Roman" w:hAnsi="Times New Roman"/>
          <w:lang w:eastAsia="ko-KR"/>
        </w:rPr>
        <w:t xml:space="preserve">is given by clause 7.2. The pseudo random sequence generator shall be initialized with </w:t>
      </w:r>
      <w:r w:rsidRPr="002D4736">
        <w:rPr>
          <w:rFonts w:ascii="Times New Roman" w:eastAsia="Times New Roman" w:hAnsi="Times New Roman"/>
          <w:spacing w:val="2"/>
          <w:position w:val="-14"/>
          <w:sz w:val="20"/>
        </w:rPr>
        <w:object w:dxaOrig="5660" w:dyaOrig="400" w14:anchorId="60C216EA">
          <v:shape id="_x0000_i1037" type="#_x0000_t75" style="width:282.35pt;height:19pt" o:ole="">
            <v:imagedata r:id="rId35" o:title=""/>
          </v:shape>
          <o:OLEObject Type="Embed" ProgID="Equation.3" ShapeID="_x0000_i1037" DrawAspect="Content" ObjectID="_1563891195" r:id="rId36"/>
        </w:object>
      </w:r>
      <w:r w:rsidRPr="002D4736">
        <w:rPr>
          <w:rFonts w:ascii="Times New Roman" w:hAnsi="Times New Roman"/>
          <w:lang w:eastAsia="ko-KR"/>
        </w:rPr>
        <w:t>.</w:t>
      </w:r>
    </w:p>
    <w:p w14:paraId="1F8EC66B" w14:textId="77777777" w:rsidR="000F5D76" w:rsidRPr="002D4736" w:rsidRDefault="000F5D76" w:rsidP="000F5D76">
      <w:pPr>
        <w:rPr>
          <w:rFonts w:ascii="Times New Roman" w:hAnsi="Times New Roman"/>
        </w:rPr>
      </w:pPr>
      <w:r w:rsidRPr="002D4736">
        <w:rPr>
          <w:rFonts w:ascii="Times New Roman" w:hAnsi="Times New Roman"/>
          <w:position w:val="-14"/>
        </w:rPr>
        <w:object w:dxaOrig="4180" w:dyaOrig="400" w14:anchorId="10F5EE2C">
          <v:shape id="_x0000_i1038" type="#_x0000_t75" style="width:207.5pt;height:19pt" o:ole="">
            <v:imagedata r:id="rId37" o:title=""/>
          </v:shape>
          <o:OLEObject Type="Embed" ProgID="Equation.3" ShapeID="_x0000_i1038" DrawAspect="Content" ObjectID="_1563891196" r:id="rId38"/>
        </w:object>
      </w:r>
    </w:p>
    <w:p w14:paraId="435EBF67" w14:textId="77777777" w:rsidR="00C713F4" w:rsidRDefault="00C713F4" w:rsidP="00B823CD">
      <w:pPr>
        <w:spacing w:beforeLines="50" w:before="120" w:after="120"/>
        <w:jc w:val="both"/>
        <w:rPr>
          <w:rFonts w:ascii="Times New Roman" w:hAnsi="Times New Roman"/>
          <w:noProof/>
          <w:sz w:val="20"/>
          <w:szCs w:val="20"/>
        </w:rPr>
      </w:pPr>
    </w:p>
    <w:p w14:paraId="24E1A5AA" w14:textId="77777777" w:rsidR="00C713F4" w:rsidRDefault="00C713F4" w:rsidP="00B823CD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7F9D3D07" w14:textId="77777777" w:rsidR="00102EA6" w:rsidRPr="00E41C17" w:rsidRDefault="00102EA6" w:rsidP="00102EA6">
      <w:pPr>
        <w:spacing w:beforeLines="50" w:before="120" w:after="120"/>
        <w:jc w:val="both"/>
        <w:rPr>
          <w:rFonts w:ascii="Times New Roman" w:hAnsi="Times New Roman"/>
          <w:b/>
          <w:sz w:val="20"/>
          <w:szCs w:val="20"/>
        </w:rPr>
      </w:pPr>
      <w:r w:rsidRPr="00E41C17">
        <w:rPr>
          <w:rFonts w:ascii="Times New Roman" w:hAnsi="Times New Roman"/>
          <w:b/>
          <w:sz w:val="20"/>
          <w:szCs w:val="20"/>
        </w:rPr>
        <w:t xml:space="preserve">Proposal 1: </w:t>
      </w:r>
      <w:r w:rsidRPr="00E41C17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E41C17">
        <w:rPr>
          <w:rFonts w:ascii="Times New Roman" w:hAnsi="Times New Roman"/>
          <w:b/>
          <w:sz w:val="20"/>
          <w:szCs w:val="20"/>
        </w:rPr>
        <w:t xml:space="preserve">To reduce Rel-14 NPRACH false alarm rate, it is proposed to </w:t>
      </w:r>
      <w:r w:rsidR="00E94255" w:rsidRPr="00E41C17">
        <w:rPr>
          <w:rFonts w:ascii="Times New Roman" w:hAnsi="Times New Roman"/>
          <w:b/>
          <w:sz w:val="20"/>
          <w:szCs w:val="20"/>
        </w:rPr>
        <w:t>limit the</w:t>
      </w:r>
      <w:r w:rsidRPr="00E41C17">
        <w:rPr>
          <w:rFonts w:ascii="Times New Roman" w:hAnsi="Times New Roman"/>
          <w:b/>
          <w:sz w:val="20"/>
          <w:szCs w:val="20"/>
        </w:rPr>
        <w:t xml:space="preserve"> hopping pattern in non-anchor carriers.</w:t>
      </w:r>
    </w:p>
    <w:p w14:paraId="4E3B2051" w14:textId="77777777" w:rsidR="00C713F4" w:rsidRPr="00684B46" w:rsidRDefault="00C713F4" w:rsidP="00B823CD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4D53971F" w14:textId="77777777" w:rsidR="003E7DE0" w:rsidRPr="00684B46" w:rsidRDefault="003E7DE0" w:rsidP="001572BD">
      <w:pPr>
        <w:spacing w:beforeLines="50" w:before="120" w:after="120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1AD955FB" w14:textId="77777777" w:rsidR="00D02681" w:rsidRPr="000F7381" w:rsidRDefault="0023314C" w:rsidP="000F7381">
      <w:pPr>
        <w:pStyle w:val="1"/>
        <w:keepNext/>
        <w:keepLines/>
        <w:numPr>
          <w:ilvl w:val="0"/>
          <w:numId w:val="27"/>
        </w:numPr>
        <w:autoSpaceDE/>
        <w:autoSpaceDN/>
        <w:adjustRightInd/>
        <w:spacing w:beforeLines="50" w:before="120" w:afterLines="50" w:after="120" w:line="360" w:lineRule="auto"/>
        <w:jc w:val="both"/>
      </w:pPr>
      <w:r w:rsidRPr="000F7381">
        <w:t>Conclusions</w:t>
      </w:r>
    </w:p>
    <w:p w14:paraId="1EC4503C" w14:textId="77777777" w:rsidR="00A11535" w:rsidRDefault="005E74F5" w:rsidP="00A64CA8">
      <w:pPr>
        <w:pStyle w:val="aa"/>
        <w:spacing w:beforeLines="50" w:before="120" w:afterLines="50" w:after="120" w:line="276" w:lineRule="auto"/>
        <w:jc w:val="left"/>
        <w:rPr>
          <w:color w:val="auto"/>
          <w:sz w:val="20"/>
        </w:rPr>
      </w:pPr>
      <w:r w:rsidRPr="00410F14">
        <w:rPr>
          <w:rFonts w:hint="eastAsia"/>
          <w:color w:val="auto"/>
          <w:sz w:val="20"/>
        </w:rPr>
        <w:t>In this contribution</w:t>
      </w:r>
      <w:r w:rsidR="00790285">
        <w:rPr>
          <w:rFonts w:hint="eastAsia"/>
          <w:color w:val="auto"/>
          <w:sz w:val="20"/>
        </w:rPr>
        <w:t>, w</w:t>
      </w:r>
      <w:r w:rsidRPr="00410F14">
        <w:rPr>
          <w:rFonts w:hint="eastAsia"/>
          <w:color w:val="auto"/>
          <w:sz w:val="20"/>
        </w:rPr>
        <w:t xml:space="preserve">e make the following </w:t>
      </w:r>
      <w:r w:rsidR="00CB4052">
        <w:rPr>
          <w:rFonts w:hint="eastAsia"/>
          <w:color w:val="auto"/>
          <w:sz w:val="20"/>
        </w:rPr>
        <w:t xml:space="preserve">observation and </w:t>
      </w:r>
      <w:r w:rsidRPr="00410F14">
        <w:rPr>
          <w:rFonts w:hint="eastAsia"/>
          <w:color w:val="auto"/>
          <w:sz w:val="20"/>
        </w:rPr>
        <w:t>proposals:</w:t>
      </w:r>
    </w:p>
    <w:p w14:paraId="1B48A667" w14:textId="77777777" w:rsidR="00E41C17" w:rsidRPr="00DE5BEE" w:rsidRDefault="00E41C17" w:rsidP="00E41C17">
      <w:pPr>
        <w:spacing w:beforeLines="50" w:before="120" w:after="120"/>
        <w:jc w:val="both"/>
        <w:rPr>
          <w:rFonts w:ascii="Times New Roman" w:hAnsi="Times New Roman"/>
          <w:b/>
          <w:iCs/>
          <w:sz w:val="20"/>
          <w:szCs w:val="20"/>
        </w:rPr>
      </w:pPr>
      <w:bookmarkStart w:id="10" w:name="OLE_LINK10"/>
      <w:bookmarkStart w:id="11" w:name="OLE_LINK11"/>
      <w:r w:rsidRPr="00DE5BEE">
        <w:rPr>
          <w:rFonts w:ascii="Times New Roman" w:hAnsi="Times New Roman"/>
          <w:b/>
          <w:iCs/>
          <w:sz w:val="20"/>
          <w:szCs w:val="20"/>
        </w:rPr>
        <w:t>Observation 1</w:t>
      </w:r>
      <w:r w:rsidRPr="00DE5BEE">
        <w:rPr>
          <w:rFonts w:ascii="Times New Roman" w:hAnsi="Times New Roman" w:hint="eastAsia"/>
          <w:b/>
          <w:iCs/>
          <w:sz w:val="20"/>
          <w:szCs w:val="20"/>
        </w:rPr>
        <w:t>：</w:t>
      </w:r>
      <w:r>
        <w:rPr>
          <w:rFonts w:ascii="Times New Roman" w:hAnsi="Times New Roman" w:hint="eastAsia"/>
          <w:b/>
          <w:iCs/>
          <w:sz w:val="20"/>
          <w:szCs w:val="20"/>
        </w:rPr>
        <w:t xml:space="preserve">By </w:t>
      </w:r>
      <w:r>
        <w:rPr>
          <w:rFonts w:ascii="Times New Roman" w:hAnsi="Times New Roman"/>
          <w:b/>
          <w:iCs/>
          <w:sz w:val="20"/>
          <w:szCs w:val="20"/>
        </w:rPr>
        <w:t>carefully choose the hopping pattern allowed, the effect of frequency offset is removed.</w:t>
      </w:r>
    </w:p>
    <w:p w14:paraId="742C2D6C" w14:textId="77777777" w:rsidR="00E41C17" w:rsidRPr="00DE5BEE" w:rsidRDefault="00E41C17" w:rsidP="00E41C17">
      <w:pPr>
        <w:spacing w:beforeLines="50" w:before="120" w:after="120"/>
        <w:jc w:val="both"/>
        <w:rPr>
          <w:rFonts w:ascii="Times New Roman" w:hAnsi="Times New Roman"/>
          <w:b/>
          <w:iCs/>
          <w:sz w:val="20"/>
          <w:szCs w:val="20"/>
        </w:rPr>
      </w:pPr>
      <w:r w:rsidRPr="00DE5BEE">
        <w:rPr>
          <w:rFonts w:ascii="Times New Roman" w:hAnsi="Times New Roman"/>
          <w:b/>
          <w:iCs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Cs/>
          <w:sz w:val="20"/>
          <w:szCs w:val="20"/>
        </w:rPr>
        <w:t>2</w:t>
      </w:r>
      <w:r w:rsidRPr="00DE5BEE">
        <w:rPr>
          <w:rFonts w:ascii="Times New Roman" w:hAnsi="Times New Roman" w:hint="eastAsia"/>
          <w:b/>
          <w:iCs/>
          <w:sz w:val="20"/>
          <w:szCs w:val="20"/>
        </w:rPr>
        <w:t>：</w:t>
      </w:r>
      <w:r>
        <w:rPr>
          <w:rFonts w:ascii="Times New Roman" w:hAnsi="Times New Roman" w:hint="eastAsia"/>
          <w:b/>
          <w:iCs/>
          <w:sz w:val="20"/>
          <w:szCs w:val="20"/>
        </w:rPr>
        <w:t xml:space="preserve">The improved hopping reduces the energy requirement therefore </w:t>
      </w:r>
      <w:r>
        <w:rPr>
          <w:rFonts w:ascii="Times New Roman" w:hAnsi="Times New Roman"/>
          <w:b/>
          <w:iCs/>
          <w:sz w:val="20"/>
          <w:szCs w:val="20"/>
        </w:rPr>
        <w:t>needs  less NPRACH repetition.</w:t>
      </w:r>
      <w:r w:rsidRPr="00DE5BEE">
        <w:rPr>
          <w:rFonts w:ascii="Times New Roman" w:hAnsi="Times New Roman"/>
          <w:b/>
          <w:iCs/>
          <w:sz w:val="20"/>
          <w:szCs w:val="20"/>
        </w:rPr>
        <w:t xml:space="preserve"> </w:t>
      </w:r>
    </w:p>
    <w:p w14:paraId="2CC00EB8" w14:textId="77777777" w:rsidR="00E41C17" w:rsidRPr="003F06B7" w:rsidRDefault="00E41C17" w:rsidP="00E41C17">
      <w:pPr>
        <w:spacing w:beforeLines="50" w:before="120" w:after="120"/>
        <w:jc w:val="both"/>
        <w:rPr>
          <w:rFonts w:ascii="Times New Roman" w:hAnsi="Times New Roman"/>
          <w:b/>
          <w:iCs/>
          <w:sz w:val="20"/>
          <w:szCs w:val="20"/>
        </w:rPr>
      </w:pPr>
      <w:r w:rsidRPr="003F06B7">
        <w:rPr>
          <w:rFonts w:ascii="Times New Roman" w:hAnsi="Times New Roman" w:hint="eastAsia"/>
          <w:b/>
          <w:iCs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Cs/>
          <w:sz w:val="20"/>
          <w:szCs w:val="20"/>
        </w:rPr>
        <w:t>3</w:t>
      </w:r>
      <w:r w:rsidRPr="003F06B7">
        <w:rPr>
          <w:rFonts w:ascii="Times New Roman" w:hAnsi="Times New Roman" w:hint="eastAsia"/>
          <w:b/>
          <w:iCs/>
          <w:sz w:val="20"/>
          <w:szCs w:val="20"/>
        </w:rPr>
        <w:t>：</w:t>
      </w:r>
      <w:r>
        <w:rPr>
          <w:rFonts w:ascii="Times New Roman" w:hAnsi="Times New Roman" w:hint="eastAsia"/>
          <w:b/>
          <w:iCs/>
          <w:sz w:val="20"/>
          <w:szCs w:val="20"/>
        </w:rPr>
        <w:t>The improved hopping reduces NPRACH Collision Probability</w:t>
      </w:r>
    </w:p>
    <w:p w14:paraId="060224C1" w14:textId="77777777" w:rsidR="00E41C17" w:rsidRDefault="00E41C17" w:rsidP="00E94255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</w:p>
    <w:p w14:paraId="6C46BD4D" w14:textId="77777777" w:rsidR="00E94255" w:rsidRPr="00E41C17" w:rsidRDefault="00E94255" w:rsidP="00E94255">
      <w:pPr>
        <w:spacing w:beforeLines="50" w:before="120" w:after="120"/>
        <w:jc w:val="both"/>
        <w:rPr>
          <w:rFonts w:ascii="Times New Roman" w:hAnsi="Times New Roman"/>
          <w:b/>
          <w:sz w:val="20"/>
          <w:szCs w:val="20"/>
        </w:rPr>
      </w:pPr>
      <w:r w:rsidRPr="00E41C17">
        <w:rPr>
          <w:rFonts w:ascii="Times New Roman" w:hAnsi="Times New Roman"/>
          <w:b/>
          <w:sz w:val="20"/>
          <w:szCs w:val="20"/>
        </w:rPr>
        <w:t xml:space="preserve">Proposal 1: </w:t>
      </w:r>
      <w:r w:rsidRPr="00E41C17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E41C17">
        <w:rPr>
          <w:rFonts w:ascii="Times New Roman" w:hAnsi="Times New Roman"/>
          <w:b/>
          <w:sz w:val="20"/>
          <w:szCs w:val="20"/>
        </w:rPr>
        <w:t>To reduce Rel-14 NPRACH false alarm rate, it is proposed to limit the hopping pattern in non-anchor carriers.</w:t>
      </w:r>
    </w:p>
    <w:p w14:paraId="70D912F4" w14:textId="77777777" w:rsidR="0049404C" w:rsidRPr="006B2275" w:rsidRDefault="00102EA6" w:rsidP="009E432D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 </w:t>
      </w:r>
    </w:p>
    <w:p w14:paraId="52B90EB4" w14:textId="77777777" w:rsidR="003B48A8" w:rsidRPr="006B2275" w:rsidRDefault="003B48A8" w:rsidP="001572BD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</w:p>
    <w:bookmarkEnd w:id="10"/>
    <w:bookmarkEnd w:id="11"/>
    <w:p w14:paraId="2075F72B" w14:textId="77777777" w:rsidR="00253C81" w:rsidRDefault="00253C81" w:rsidP="00253C81">
      <w:pPr>
        <w:spacing w:after="0" w:line="264" w:lineRule="auto"/>
        <w:rPr>
          <w:rFonts w:ascii="Times New Roman" w:hAnsi="Times New Roman"/>
          <w:sz w:val="20"/>
        </w:rPr>
      </w:pPr>
    </w:p>
    <w:p w14:paraId="6897F60C" w14:textId="77777777" w:rsidR="009C303E" w:rsidRPr="009C303E" w:rsidRDefault="009C303E" w:rsidP="00E65DDE">
      <w:pPr>
        <w:pStyle w:val="1"/>
        <w:numPr>
          <w:ilvl w:val="0"/>
          <w:numId w:val="0"/>
        </w:numPr>
        <w:spacing w:beforeLines="50" w:before="120" w:afterLines="50" w:after="120"/>
        <w:rPr>
          <w:lang w:val="en-US"/>
        </w:rPr>
      </w:pPr>
      <w:r w:rsidRPr="009C303E">
        <w:rPr>
          <w:lang w:val="en-US"/>
        </w:rPr>
        <w:lastRenderedPageBreak/>
        <w:t>Appendix</w:t>
      </w:r>
      <w:r w:rsidRPr="009C303E">
        <w:rPr>
          <w:lang w:val="en-US"/>
        </w:rPr>
        <w:t>：</w:t>
      </w:r>
      <w:r>
        <w:rPr>
          <w:lang w:val="en-US"/>
        </w:rPr>
        <w:t>N</w:t>
      </w:r>
      <w:r w:rsidRPr="009C303E">
        <w:rPr>
          <w:lang w:val="en-US"/>
        </w:rPr>
        <w:t>PRACH simulation assumptions</w:t>
      </w:r>
      <w:r w:rsidR="00901A17">
        <w:rPr>
          <w:rFonts w:hint="eastAsia"/>
          <w:lang w:val="en-US"/>
        </w:rPr>
        <w:t xml:space="preserve"> </w:t>
      </w:r>
    </w:p>
    <w:p w14:paraId="28C72ADD" w14:textId="77777777" w:rsidR="00082EFF" w:rsidRDefault="00082EFF" w:rsidP="00082EFF">
      <w:pPr>
        <w:rPr>
          <w:color w:val="FF0000"/>
        </w:rPr>
      </w:pPr>
    </w:p>
    <w:p w14:paraId="7BC42777" w14:textId="77777777" w:rsidR="00082EFF" w:rsidRDefault="00082EFF" w:rsidP="00901A17">
      <w:pPr>
        <w:rPr>
          <w:color w:val="FF0000"/>
        </w:rPr>
      </w:pPr>
    </w:p>
    <w:p w14:paraId="2F2AEF80" w14:textId="77777777" w:rsidR="00901A17" w:rsidRPr="00DF4B4B" w:rsidRDefault="00901A17" w:rsidP="00901A17">
      <w:pPr>
        <w:pStyle w:val="ac"/>
        <w:jc w:val="center"/>
        <w:rPr>
          <w:rFonts w:cs="Times New Roman"/>
        </w:rPr>
      </w:pPr>
      <w:r>
        <w:rPr>
          <w:rFonts w:cs="Times New Roman"/>
        </w:rPr>
        <w:t xml:space="preserve">Table </w:t>
      </w:r>
      <w:r w:rsidR="00044BB6">
        <w:rPr>
          <w:rFonts w:cs="Times New Roman"/>
        </w:rPr>
        <w:t>A</w:t>
      </w:r>
      <w:r w:rsidR="00044BB6">
        <w:rPr>
          <w:rFonts w:cs="Times New Roman" w:hint="eastAsia"/>
          <w:lang w:eastAsia="zh-CN"/>
        </w:rPr>
        <w:t>1</w:t>
      </w:r>
      <w:r>
        <w:rPr>
          <w:rFonts w:cs="Times New Roman"/>
        </w:rPr>
        <w:t>:N</w:t>
      </w:r>
      <w:r w:rsidRPr="00DF4B4B">
        <w:rPr>
          <w:rFonts w:cs="Times New Roman"/>
        </w:rPr>
        <w:t xml:space="preserve">PRACH </w:t>
      </w:r>
      <w:r w:rsidR="00F77483">
        <w:rPr>
          <w:rFonts w:cs="Times New Roman" w:hint="eastAsia"/>
          <w:lang w:eastAsia="zh-CN"/>
        </w:rPr>
        <w:t xml:space="preserve">link level </w:t>
      </w:r>
      <w:r w:rsidRPr="00DF4B4B">
        <w:rPr>
          <w:rFonts w:cs="Times New Roman"/>
        </w:rPr>
        <w:t>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817"/>
      </w:tblGrid>
      <w:tr w:rsidR="00901A17" w:rsidRPr="00DF4B4B" w14:paraId="6EBF91D5" w14:textId="77777777" w:rsidTr="00766C9C">
        <w:trPr>
          <w:jc w:val="center"/>
        </w:trPr>
        <w:tc>
          <w:tcPr>
            <w:tcW w:w="2286" w:type="dxa"/>
            <w:shd w:val="clear" w:color="auto" w:fill="DBE5F1"/>
            <w:vAlign w:val="center"/>
          </w:tcPr>
          <w:p w14:paraId="1D32D14D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2817" w:type="dxa"/>
            <w:shd w:val="clear" w:color="auto" w:fill="DBE5F1"/>
            <w:vAlign w:val="center"/>
          </w:tcPr>
          <w:p w14:paraId="41943B9B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</w:tr>
      <w:tr w:rsidR="00901A17" w:rsidRPr="00DF4B4B" w14:paraId="0525A2D4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64A8121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3348A66E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TU</w:t>
            </w:r>
          </w:p>
        </w:tc>
      </w:tr>
      <w:tr w:rsidR="00901A17" w:rsidRPr="00DF4B4B" w14:paraId="4AF883F8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FE462D4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Doppler spread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47B02141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1 Hz</w:t>
            </w:r>
          </w:p>
        </w:tc>
      </w:tr>
      <w:tr w:rsidR="00901A17" w:rsidRPr="00DF4B4B" w14:paraId="7709D541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AEB9444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7AA3C001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1 Tx; 2 Rx</w:t>
            </w:r>
          </w:p>
        </w:tc>
      </w:tr>
      <w:tr w:rsidR="00901A17" w:rsidRPr="00DF4B4B" w14:paraId="41298577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F471839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Cell size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7579150D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  <w:r w:rsidRPr="00DF4B4B">
              <w:rPr>
                <w:rFonts w:ascii="Times New Roman" w:hAnsi="Times New Roman"/>
                <w:sz w:val="20"/>
                <w:szCs w:val="20"/>
              </w:rPr>
              <w:t xml:space="preserve"> km</w:t>
            </w:r>
          </w:p>
        </w:tc>
      </w:tr>
      <w:tr w:rsidR="00901A17" w:rsidRPr="00DF4B4B" w14:paraId="7FE9A406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0F1F5E0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Timing uncertainty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0D7295CD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randomly selected from [0 MaxRTD], where MaxRTD is calculated according to the cell radius</w:t>
            </w:r>
          </w:p>
        </w:tc>
      </w:tr>
      <w:tr w:rsidR="00901A17" w:rsidRPr="004E6C41" w14:paraId="3BA61784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146701E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Frequency error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46480524" w14:textId="77777777" w:rsidR="00901A17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FA128A" w14:textId="77777777" w:rsidR="00BF4318" w:rsidRPr="00DF4B4B" w:rsidRDefault="00BF4318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50Hz,100Hz</w:t>
            </w:r>
          </w:p>
        </w:tc>
      </w:tr>
      <w:tr w:rsidR="00901A17" w:rsidRPr="00DF4B4B" w14:paraId="2EC04C8B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DE1058E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 xml:space="preserve">Frequency </w:t>
            </w:r>
            <w:r>
              <w:rPr>
                <w:rFonts w:ascii="Times New Roman" w:hAnsi="Times New Roman" w:hint="eastAsia"/>
                <w:sz w:val="20"/>
                <w:szCs w:val="20"/>
              </w:rPr>
              <w:t>drift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6C9F1A49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22.5Hz/s</w:t>
            </w:r>
          </w:p>
        </w:tc>
      </w:tr>
      <w:tr w:rsidR="00901A17" w:rsidRPr="00DF4B4B" w14:paraId="35945F16" w14:textId="77777777" w:rsidTr="00766C9C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2454B3D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Sample rate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5764155C" w14:textId="77777777" w:rsidR="00901A17" w:rsidRPr="00DF4B4B" w:rsidRDefault="00901A17" w:rsidP="00766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4B4B">
              <w:rPr>
                <w:rFonts w:ascii="Times New Roman" w:hAnsi="Times New Roman"/>
                <w:sz w:val="20"/>
                <w:szCs w:val="20"/>
              </w:rPr>
              <w:t>1.92MHz</w:t>
            </w:r>
          </w:p>
        </w:tc>
      </w:tr>
    </w:tbl>
    <w:p w14:paraId="1810A1B7" w14:textId="77777777" w:rsidR="004E6C41" w:rsidRDefault="004E6C41" w:rsidP="00082EFF">
      <w:pPr>
        <w:rPr>
          <w:color w:val="FF0000"/>
        </w:rPr>
      </w:pPr>
    </w:p>
    <w:p w14:paraId="5118B156" w14:textId="77777777" w:rsidR="0043677F" w:rsidRPr="00B827E6" w:rsidRDefault="0043677F" w:rsidP="00082EFF">
      <w:pPr>
        <w:rPr>
          <w:color w:val="FF0000"/>
        </w:rPr>
      </w:pPr>
    </w:p>
    <w:sectPr w:rsidR="0043677F" w:rsidRPr="00B827E6" w:rsidSect="0030319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77D6D" w14:textId="77777777" w:rsidR="006111E7" w:rsidRDefault="006111E7" w:rsidP="008445A1">
      <w:pPr>
        <w:spacing w:after="0" w:line="240" w:lineRule="auto"/>
      </w:pPr>
      <w:r>
        <w:separator/>
      </w:r>
    </w:p>
  </w:endnote>
  <w:endnote w:type="continuationSeparator" w:id="0">
    <w:p w14:paraId="2DACE1D3" w14:textId="77777777" w:rsidR="006111E7" w:rsidRDefault="006111E7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2BBDF" w14:textId="77777777" w:rsidR="006111E7" w:rsidRDefault="006111E7" w:rsidP="008445A1">
      <w:pPr>
        <w:spacing w:after="0" w:line="240" w:lineRule="auto"/>
      </w:pPr>
      <w:r>
        <w:separator/>
      </w:r>
    </w:p>
  </w:footnote>
  <w:footnote w:type="continuationSeparator" w:id="0">
    <w:p w14:paraId="43A688BB" w14:textId="77777777" w:rsidR="006111E7" w:rsidRDefault="006111E7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0343"/>
    <w:multiLevelType w:val="hybridMultilevel"/>
    <w:tmpl w:val="A14C73EE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418C3"/>
    <w:multiLevelType w:val="hybridMultilevel"/>
    <w:tmpl w:val="3B7EE382"/>
    <w:lvl w:ilvl="0" w:tplc="0FF0BD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2D2E0B"/>
    <w:multiLevelType w:val="multilevel"/>
    <w:tmpl w:val="7842FD6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 w:hint="eastAsia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196C0CE3"/>
    <w:multiLevelType w:val="hybridMultilevel"/>
    <w:tmpl w:val="18E0A28C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9E7172"/>
    <w:multiLevelType w:val="hybridMultilevel"/>
    <w:tmpl w:val="A49097CE"/>
    <w:lvl w:ilvl="0" w:tplc="3E26A0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67530C"/>
    <w:multiLevelType w:val="hybridMultilevel"/>
    <w:tmpl w:val="7A6E697C"/>
    <w:lvl w:ilvl="0" w:tplc="13F63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774D63"/>
    <w:multiLevelType w:val="hybridMultilevel"/>
    <w:tmpl w:val="794837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F25563"/>
    <w:multiLevelType w:val="hybridMultilevel"/>
    <w:tmpl w:val="FAE4A1EC"/>
    <w:lvl w:ilvl="0" w:tplc="8D80D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2CF6C">
      <w:start w:val="9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425B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25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09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A3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C63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2B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9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3C3C8E"/>
    <w:multiLevelType w:val="hybridMultilevel"/>
    <w:tmpl w:val="9150456E"/>
    <w:lvl w:ilvl="0" w:tplc="483EE1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7882CC9"/>
    <w:multiLevelType w:val="hybridMultilevel"/>
    <w:tmpl w:val="E06AFE2A"/>
    <w:lvl w:ilvl="0" w:tplc="A2DC48C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257F46"/>
    <w:multiLevelType w:val="hybridMultilevel"/>
    <w:tmpl w:val="D0F01D24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2F7352"/>
    <w:multiLevelType w:val="hybridMultilevel"/>
    <w:tmpl w:val="B8FC2E72"/>
    <w:lvl w:ilvl="0" w:tplc="E3305C58">
      <w:start w:val="1"/>
      <w:numFmt w:val="bullet"/>
      <w:lvlText w:val="•"/>
      <w:lvlJc w:val="left"/>
      <w:pPr>
        <w:ind w:left="9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6" w15:restartNumberingAfterBreak="0">
    <w:nsid w:val="4C1A4F72"/>
    <w:multiLevelType w:val="hybridMultilevel"/>
    <w:tmpl w:val="1486A882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F74A67"/>
    <w:multiLevelType w:val="hybridMultilevel"/>
    <w:tmpl w:val="12B4007E"/>
    <w:lvl w:ilvl="0" w:tplc="36E6A158">
      <w:start w:val="4"/>
      <w:numFmt w:val="bullet"/>
      <w:lvlText w:val="-"/>
      <w:lvlJc w:val="left"/>
      <w:pPr>
        <w:ind w:left="66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52071724"/>
    <w:multiLevelType w:val="hybridMultilevel"/>
    <w:tmpl w:val="1234B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CC48EF"/>
    <w:multiLevelType w:val="hybridMultilevel"/>
    <w:tmpl w:val="82E4F03C"/>
    <w:lvl w:ilvl="0" w:tplc="E686284E">
      <w:numFmt w:val="bullet"/>
      <w:lvlText w:val="-"/>
      <w:lvlJc w:val="left"/>
      <w:pPr>
        <w:ind w:left="46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20" w15:restartNumberingAfterBreak="0">
    <w:nsid w:val="584E6B48"/>
    <w:multiLevelType w:val="hybridMultilevel"/>
    <w:tmpl w:val="520CF834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1BC4E46">
      <w:start w:val="5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1757E5"/>
    <w:multiLevelType w:val="multilevel"/>
    <w:tmpl w:val="3BFA34B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Arial" w:hAnsi="Arial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CA86F88"/>
    <w:multiLevelType w:val="hybridMultilevel"/>
    <w:tmpl w:val="CB4CA3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E76059"/>
    <w:multiLevelType w:val="hybridMultilevel"/>
    <w:tmpl w:val="08CCE00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EB11FE"/>
    <w:multiLevelType w:val="hybridMultilevel"/>
    <w:tmpl w:val="DBFA8FA8"/>
    <w:lvl w:ilvl="0" w:tplc="5160245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AB2C16"/>
    <w:multiLevelType w:val="hybridMultilevel"/>
    <w:tmpl w:val="0C067E0A"/>
    <w:lvl w:ilvl="0" w:tplc="82403DA4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66ED5BE2"/>
    <w:multiLevelType w:val="hybridMultilevel"/>
    <w:tmpl w:val="8C5ADC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CA6A6C"/>
    <w:multiLevelType w:val="hybridMultilevel"/>
    <w:tmpl w:val="B4FC9992"/>
    <w:lvl w:ilvl="0" w:tplc="71AC2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940FA5"/>
    <w:multiLevelType w:val="hybridMultilevel"/>
    <w:tmpl w:val="B8229F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241972"/>
    <w:multiLevelType w:val="hybridMultilevel"/>
    <w:tmpl w:val="F0347FA2"/>
    <w:lvl w:ilvl="0" w:tplc="EC844B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70855C18"/>
    <w:multiLevelType w:val="hybridMultilevel"/>
    <w:tmpl w:val="52BE9518"/>
    <w:lvl w:ilvl="0" w:tplc="453A3F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75C96F0C"/>
    <w:multiLevelType w:val="hybridMultilevel"/>
    <w:tmpl w:val="CEC87780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070FE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4C82244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5D0DBE"/>
    <w:multiLevelType w:val="hybridMultilevel"/>
    <w:tmpl w:val="DF6CE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31"/>
  </w:num>
  <w:num w:numId="4">
    <w:abstractNumId w:val="16"/>
  </w:num>
  <w:num w:numId="5">
    <w:abstractNumId w:val="19"/>
  </w:num>
  <w:num w:numId="6">
    <w:abstractNumId w:val="4"/>
  </w:num>
  <w:num w:numId="7">
    <w:abstractNumId w:val="20"/>
  </w:num>
  <w:num w:numId="8">
    <w:abstractNumId w:val="6"/>
  </w:num>
  <w:num w:numId="9">
    <w:abstractNumId w:val="32"/>
  </w:num>
  <w:num w:numId="10">
    <w:abstractNumId w:val="0"/>
  </w:num>
  <w:num w:numId="11">
    <w:abstractNumId w:val="17"/>
  </w:num>
  <w:num w:numId="12">
    <w:abstractNumId w:val="14"/>
  </w:num>
  <w:num w:numId="1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"/>
  </w:num>
  <w:num w:numId="16">
    <w:abstractNumId w:val="29"/>
  </w:num>
  <w:num w:numId="17">
    <w:abstractNumId w:val="30"/>
  </w:num>
  <w:num w:numId="18">
    <w:abstractNumId w:val="8"/>
  </w:num>
  <w:num w:numId="19">
    <w:abstractNumId w:val="25"/>
  </w:num>
  <w:num w:numId="20">
    <w:abstractNumId w:val="22"/>
  </w:num>
  <w:num w:numId="21">
    <w:abstractNumId w:val="27"/>
  </w:num>
  <w:num w:numId="22">
    <w:abstractNumId w:val="23"/>
  </w:num>
  <w:num w:numId="23">
    <w:abstractNumId w:val="11"/>
  </w:num>
  <w:num w:numId="24">
    <w:abstractNumId w:val="12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"/>
  </w:num>
  <w:num w:numId="28">
    <w:abstractNumId w:val="21"/>
  </w:num>
  <w:num w:numId="29">
    <w:abstractNumId w:val="21"/>
  </w:num>
  <w:num w:numId="30">
    <w:abstractNumId w:val="21"/>
  </w:num>
  <w:num w:numId="31">
    <w:abstractNumId w:val="21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6"/>
  </w:num>
  <w:num w:numId="39">
    <w:abstractNumId w:val="2"/>
  </w:num>
  <w:num w:numId="40">
    <w:abstractNumId w:val="18"/>
  </w:num>
  <w:num w:numId="41">
    <w:abstractNumId w:val="15"/>
  </w:num>
  <w:num w:numId="42">
    <w:abstractNumId w:val="13"/>
  </w:num>
  <w:num w:numId="43">
    <w:abstractNumId w:val="28"/>
  </w:num>
  <w:num w:numId="44">
    <w:abstractNumId w:val="9"/>
  </w:num>
  <w:num w:numId="45">
    <w:abstractNumId w:val="24"/>
  </w:num>
  <w:num w:numId="4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doNotDisplayPageBoundaries/>
  <w:bordersDoNotSurroundHeader/>
  <w:bordersDoNotSurroundFooter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1B72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93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1DE1"/>
    <w:rsid w:val="000322B0"/>
    <w:rsid w:val="000323AD"/>
    <w:rsid w:val="000325A9"/>
    <w:rsid w:val="00032741"/>
    <w:rsid w:val="00032DD1"/>
    <w:rsid w:val="000332EA"/>
    <w:rsid w:val="00033454"/>
    <w:rsid w:val="000334B9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AC9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BB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58B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5FE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E1A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2EFF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794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22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25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7E1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325B"/>
    <w:rsid w:val="000D34D6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48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6DB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060"/>
    <w:rsid w:val="000F2239"/>
    <w:rsid w:val="000F225C"/>
    <w:rsid w:val="000F23C6"/>
    <w:rsid w:val="000F26B8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D7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381"/>
    <w:rsid w:val="000F7406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141"/>
    <w:rsid w:val="00101270"/>
    <w:rsid w:val="001012F4"/>
    <w:rsid w:val="001013D8"/>
    <w:rsid w:val="00101C8E"/>
    <w:rsid w:val="0010229B"/>
    <w:rsid w:val="00102D2B"/>
    <w:rsid w:val="00102EA6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0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6D"/>
    <w:rsid w:val="001102E6"/>
    <w:rsid w:val="00110925"/>
    <w:rsid w:val="00110E7D"/>
    <w:rsid w:val="00111135"/>
    <w:rsid w:val="0011123E"/>
    <w:rsid w:val="00111251"/>
    <w:rsid w:val="0011189E"/>
    <w:rsid w:val="001121E8"/>
    <w:rsid w:val="00112302"/>
    <w:rsid w:val="001124F9"/>
    <w:rsid w:val="0011277E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34D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2B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399"/>
    <w:rsid w:val="0013145A"/>
    <w:rsid w:val="0013171A"/>
    <w:rsid w:val="00131A50"/>
    <w:rsid w:val="00131CC6"/>
    <w:rsid w:val="0013204F"/>
    <w:rsid w:val="00132451"/>
    <w:rsid w:val="0013265D"/>
    <w:rsid w:val="001326CC"/>
    <w:rsid w:val="001329FC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197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C9B"/>
    <w:rsid w:val="00143FFD"/>
    <w:rsid w:val="00144606"/>
    <w:rsid w:val="00144A16"/>
    <w:rsid w:val="00145477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1"/>
    <w:rsid w:val="0015279E"/>
    <w:rsid w:val="00152AC8"/>
    <w:rsid w:val="00152DF5"/>
    <w:rsid w:val="00153112"/>
    <w:rsid w:val="001536AD"/>
    <w:rsid w:val="00153774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872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BED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99"/>
    <w:rsid w:val="001931D6"/>
    <w:rsid w:val="0019330C"/>
    <w:rsid w:val="00193F9A"/>
    <w:rsid w:val="00194206"/>
    <w:rsid w:val="00194B5B"/>
    <w:rsid w:val="00194CC3"/>
    <w:rsid w:val="00194D22"/>
    <w:rsid w:val="00194F70"/>
    <w:rsid w:val="0019508B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05"/>
    <w:rsid w:val="001A19AE"/>
    <w:rsid w:val="001A1A0D"/>
    <w:rsid w:val="001A20E2"/>
    <w:rsid w:val="001A2192"/>
    <w:rsid w:val="001A22A6"/>
    <w:rsid w:val="001A24B5"/>
    <w:rsid w:val="001A27A1"/>
    <w:rsid w:val="001A2C97"/>
    <w:rsid w:val="001A2D75"/>
    <w:rsid w:val="001A2FCA"/>
    <w:rsid w:val="001A334E"/>
    <w:rsid w:val="001A43E1"/>
    <w:rsid w:val="001A4524"/>
    <w:rsid w:val="001A45D5"/>
    <w:rsid w:val="001A46C0"/>
    <w:rsid w:val="001A4785"/>
    <w:rsid w:val="001A4A05"/>
    <w:rsid w:val="001A503C"/>
    <w:rsid w:val="001A513E"/>
    <w:rsid w:val="001A5331"/>
    <w:rsid w:val="001A5472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3DD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559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44"/>
    <w:rsid w:val="001B6F5C"/>
    <w:rsid w:val="001B75A6"/>
    <w:rsid w:val="001B778F"/>
    <w:rsid w:val="001B77FA"/>
    <w:rsid w:val="001B79BF"/>
    <w:rsid w:val="001B7A4E"/>
    <w:rsid w:val="001B7AD4"/>
    <w:rsid w:val="001B7BEA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5B7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743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6203"/>
    <w:rsid w:val="001D679F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8AF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B42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2EF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6F65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83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4E"/>
    <w:rsid w:val="00225F0D"/>
    <w:rsid w:val="002261C0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4BE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987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2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698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3C8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080"/>
    <w:rsid w:val="00265214"/>
    <w:rsid w:val="002653C0"/>
    <w:rsid w:val="00265753"/>
    <w:rsid w:val="00265800"/>
    <w:rsid w:val="002658A9"/>
    <w:rsid w:val="00265A28"/>
    <w:rsid w:val="00265B98"/>
    <w:rsid w:val="0026647D"/>
    <w:rsid w:val="0026660E"/>
    <w:rsid w:val="002668A1"/>
    <w:rsid w:val="00266912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D6D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4A1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3A"/>
    <w:rsid w:val="002C5D76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56E"/>
    <w:rsid w:val="002D47EF"/>
    <w:rsid w:val="002D4B7C"/>
    <w:rsid w:val="002D547F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DA2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71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DF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0A2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B3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4F1F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740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78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11F"/>
    <w:rsid w:val="003333E3"/>
    <w:rsid w:val="00333436"/>
    <w:rsid w:val="003338D0"/>
    <w:rsid w:val="00333B36"/>
    <w:rsid w:val="00333D4A"/>
    <w:rsid w:val="00333D6E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86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9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1E65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A29"/>
    <w:rsid w:val="003B1AEA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40"/>
    <w:rsid w:val="003D0BEC"/>
    <w:rsid w:val="003D0C73"/>
    <w:rsid w:val="003D1123"/>
    <w:rsid w:val="003D1549"/>
    <w:rsid w:val="003D1F2F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05E"/>
    <w:rsid w:val="003E157B"/>
    <w:rsid w:val="003E1907"/>
    <w:rsid w:val="003E1948"/>
    <w:rsid w:val="003E1C34"/>
    <w:rsid w:val="003E2253"/>
    <w:rsid w:val="003E233C"/>
    <w:rsid w:val="003E25D2"/>
    <w:rsid w:val="003E2D63"/>
    <w:rsid w:val="003E308D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E7DE0"/>
    <w:rsid w:val="003F009D"/>
    <w:rsid w:val="003F0279"/>
    <w:rsid w:val="003F0332"/>
    <w:rsid w:val="003F050B"/>
    <w:rsid w:val="003F06B7"/>
    <w:rsid w:val="003F06D3"/>
    <w:rsid w:val="003F06DD"/>
    <w:rsid w:val="003F08F9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15A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2D24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85D"/>
    <w:rsid w:val="004059FA"/>
    <w:rsid w:val="00405B31"/>
    <w:rsid w:val="00405BB4"/>
    <w:rsid w:val="004060F2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A4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5F2"/>
    <w:rsid w:val="00427AC8"/>
    <w:rsid w:val="00427BBE"/>
    <w:rsid w:val="004300AC"/>
    <w:rsid w:val="00430107"/>
    <w:rsid w:val="00430301"/>
    <w:rsid w:val="00430988"/>
    <w:rsid w:val="00430B0D"/>
    <w:rsid w:val="00431069"/>
    <w:rsid w:val="0043108A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77F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1E9E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13D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1C"/>
    <w:rsid w:val="00465DDD"/>
    <w:rsid w:val="00466468"/>
    <w:rsid w:val="00466864"/>
    <w:rsid w:val="00466D3A"/>
    <w:rsid w:val="00466E9B"/>
    <w:rsid w:val="004674D0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46B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60"/>
    <w:rsid w:val="00476A90"/>
    <w:rsid w:val="00476C57"/>
    <w:rsid w:val="00476ECD"/>
    <w:rsid w:val="00476ED0"/>
    <w:rsid w:val="00477255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207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04C"/>
    <w:rsid w:val="00494109"/>
    <w:rsid w:val="004946FE"/>
    <w:rsid w:val="004948F6"/>
    <w:rsid w:val="004949F0"/>
    <w:rsid w:val="00494A20"/>
    <w:rsid w:val="00494B54"/>
    <w:rsid w:val="0049517C"/>
    <w:rsid w:val="00495215"/>
    <w:rsid w:val="0049535F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5CD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A58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0B8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A53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5B0"/>
    <w:rsid w:val="004C672F"/>
    <w:rsid w:val="004C68E4"/>
    <w:rsid w:val="004C6983"/>
    <w:rsid w:val="004C69AB"/>
    <w:rsid w:val="004C6F9D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941"/>
    <w:rsid w:val="004D2A56"/>
    <w:rsid w:val="004D2DB2"/>
    <w:rsid w:val="004D35AD"/>
    <w:rsid w:val="004D3A74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A9B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41"/>
    <w:rsid w:val="004E6C94"/>
    <w:rsid w:val="004E6D0B"/>
    <w:rsid w:val="004E73F2"/>
    <w:rsid w:val="004E7AA8"/>
    <w:rsid w:val="004E7B9E"/>
    <w:rsid w:val="004F06EA"/>
    <w:rsid w:val="004F0831"/>
    <w:rsid w:val="004F087E"/>
    <w:rsid w:val="004F0911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21A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BAC"/>
    <w:rsid w:val="00504C66"/>
    <w:rsid w:val="00504E00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026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B4B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0E6B"/>
    <w:rsid w:val="00521109"/>
    <w:rsid w:val="00521635"/>
    <w:rsid w:val="005217EA"/>
    <w:rsid w:val="00521A1B"/>
    <w:rsid w:val="00521B0E"/>
    <w:rsid w:val="00521B1B"/>
    <w:rsid w:val="00521D36"/>
    <w:rsid w:val="0052255A"/>
    <w:rsid w:val="005228C0"/>
    <w:rsid w:val="005229C7"/>
    <w:rsid w:val="005229E8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78"/>
    <w:rsid w:val="005347F8"/>
    <w:rsid w:val="00534806"/>
    <w:rsid w:val="005348DE"/>
    <w:rsid w:val="00534A0D"/>
    <w:rsid w:val="00535003"/>
    <w:rsid w:val="005350D4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2FCF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C3A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3D12"/>
    <w:rsid w:val="00563E8A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3BB9"/>
    <w:rsid w:val="00573ED3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A7C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943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085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C91"/>
    <w:rsid w:val="005A1D43"/>
    <w:rsid w:val="005A1DDA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27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D18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DA6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8F8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1E7"/>
    <w:rsid w:val="0061167B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39E6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9B"/>
    <w:rsid w:val="006431B0"/>
    <w:rsid w:val="00643B28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037"/>
    <w:rsid w:val="00656419"/>
    <w:rsid w:val="00656B4C"/>
    <w:rsid w:val="00656BBA"/>
    <w:rsid w:val="00656C59"/>
    <w:rsid w:val="00656C9C"/>
    <w:rsid w:val="00656EFD"/>
    <w:rsid w:val="006571BC"/>
    <w:rsid w:val="00657689"/>
    <w:rsid w:val="00657724"/>
    <w:rsid w:val="00657911"/>
    <w:rsid w:val="006579E0"/>
    <w:rsid w:val="00660021"/>
    <w:rsid w:val="00660061"/>
    <w:rsid w:val="00660207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61F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31D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D8E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B46"/>
    <w:rsid w:val="00684C36"/>
    <w:rsid w:val="0068544D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175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E3D"/>
    <w:rsid w:val="0069529C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9E9"/>
    <w:rsid w:val="006A1CEB"/>
    <w:rsid w:val="006A2145"/>
    <w:rsid w:val="006A2481"/>
    <w:rsid w:val="006A24E7"/>
    <w:rsid w:val="006A271B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6DEF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275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783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7C6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81C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C4E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0E3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2FE9"/>
    <w:rsid w:val="00703891"/>
    <w:rsid w:val="00703A31"/>
    <w:rsid w:val="00703C5E"/>
    <w:rsid w:val="00703E8B"/>
    <w:rsid w:val="0070455C"/>
    <w:rsid w:val="0070473C"/>
    <w:rsid w:val="00704AA1"/>
    <w:rsid w:val="00704F80"/>
    <w:rsid w:val="0070517D"/>
    <w:rsid w:val="00705385"/>
    <w:rsid w:val="007057E9"/>
    <w:rsid w:val="00705AFB"/>
    <w:rsid w:val="00705C55"/>
    <w:rsid w:val="00705C96"/>
    <w:rsid w:val="00705CB0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4E3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557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3CD3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4A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0FA1"/>
    <w:rsid w:val="0075110B"/>
    <w:rsid w:val="007514E7"/>
    <w:rsid w:val="007515D0"/>
    <w:rsid w:val="0075176C"/>
    <w:rsid w:val="0075180C"/>
    <w:rsid w:val="0075193F"/>
    <w:rsid w:val="00751A8A"/>
    <w:rsid w:val="0075203F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EC6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C9C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AFE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DF"/>
    <w:rsid w:val="00780CF8"/>
    <w:rsid w:val="00781C65"/>
    <w:rsid w:val="00781F8F"/>
    <w:rsid w:val="0078213A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285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CC4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10"/>
    <w:rsid w:val="007B1B66"/>
    <w:rsid w:val="007B23D1"/>
    <w:rsid w:val="007B24C2"/>
    <w:rsid w:val="007B25D9"/>
    <w:rsid w:val="007B2F94"/>
    <w:rsid w:val="007B3034"/>
    <w:rsid w:val="007B32C6"/>
    <w:rsid w:val="007B359C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373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3C29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0F1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15E"/>
    <w:rsid w:val="007F423F"/>
    <w:rsid w:val="007F4293"/>
    <w:rsid w:val="007F4294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2ECF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9F8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BF6"/>
    <w:rsid w:val="00826FE1"/>
    <w:rsid w:val="00827014"/>
    <w:rsid w:val="0082710C"/>
    <w:rsid w:val="00827115"/>
    <w:rsid w:val="008273F5"/>
    <w:rsid w:val="008273F7"/>
    <w:rsid w:val="0082746F"/>
    <w:rsid w:val="008275CD"/>
    <w:rsid w:val="00827662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CEE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4F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EF2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53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E56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E99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792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18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B50"/>
    <w:rsid w:val="008B6FD3"/>
    <w:rsid w:val="008B71B1"/>
    <w:rsid w:val="008B7236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3BA"/>
    <w:rsid w:val="008C241C"/>
    <w:rsid w:val="008C26B8"/>
    <w:rsid w:val="008C280A"/>
    <w:rsid w:val="008C3042"/>
    <w:rsid w:val="008C3401"/>
    <w:rsid w:val="008C346D"/>
    <w:rsid w:val="008C360F"/>
    <w:rsid w:val="008C3E0B"/>
    <w:rsid w:val="008C4028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C8B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A17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3EC9"/>
    <w:rsid w:val="00904795"/>
    <w:rsid w:val="00904A5D"/>
    <w:rsid w:val="00904C6F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62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2D5"/>
    <w:rsid w:val="00921550"/>
    <w:rsid w:val="00921574"/>
    <w:rsid w:val="00921602"/>
    <w:rsid w:val="009218C8"/>
    <w:rsid w:val="009219C9"/>
    <w:rsid w:val="00921BD1"/>
    <w:rsid w:val="00921BF6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7A0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30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C22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16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75"/>
    <w:rsid w:val="009559DE"/>
    <w:rsid w:val="009563CF"/>
    <w:rsid w:val="0095670B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83"/>
    <w:rsid w:val="00960794"/>
    <w:rsid w:val="009607DA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491"/>
    <w:rsid w:val="009647F3"/>
    <w:rsid w:val="009648B2"/>
    <w:rsid w:val="00964B17"/>
    <w:rsid w:val="00964CFF"/>
    <w:rsid w:val="00964F7B"/>
    <w:rsid w:val="00965230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8C3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19F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87FDD"/>
    <w:rsid w:val="0099061E"/>
    <w:rsid w:val="009906F6"/>
    <w:rsid w:val="0099084A"/>
    <w:rsid w:val="009908A7"/>
    <w:rsid w:val="00990E75"/>
    <w:rsid w:val="00990F72"/>
    <w:rsid w:val="00991141"/>
    <w:rsid w:val="009911BB"/>
    <w:rsid w:val="009911DB"/>
    <w:rsid w:val="009914F6"/>
    <w:rsid w:val="00991634"/>
    <w:rsid w:val="0099175F"/>
    <w:rsid w:val="00991993"/>
    <w:rsid w:val="00991FBB"/>
    <w:rsid w:val="00992074"/>
    <w:rsid w:val="0099235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312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2F8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03E"/>
    <w:rsid w:val="009C3129"/>
    <w:rsid w:val="009C32C6"/>
    <w:rsid w:val="009C3A2D"/>
    <w:rsid w:val="009C3B8E"/>
    <w:rsid w:val="009C3CE7"/>
    <w:rsid w:val="009C4200"/>
    <w:rsid w:val="009C4615"/>
    <w:rsid w:val="009C481E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8A4"/>
    <w:rsid w:val="009D1A59"/>
    <w:rsid w:val="009D1B87"/>
    <w:rsid w:val="009D2374"/>
    <w:rsid w:val="009D25D3"/>
    <w:rsid w:val="009D2AA1"/>
    <w:rsid w:val="009D2ABB"/>
    <w:rsid w:val="009D2AF2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959"/>
    <w:rsid w:val="009E0CCC"/>
    <w:rsid w:val="009E0E34"/>
    <w:rsid w:val="009E0E4F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32D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B4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A3A"/>
    <w:rsid w:val="00A01F71"/>
    <w:rsid w:val="00A023F5"/>
    <w:rsid w:val="00A02494"/>
    <w:rsid w:val="00A024B7"/>
    <w:rsid w:val="00A0267E"/>
    <w:rsid w:val="00A02982"/>
    <w:rsid w:val="00A02A9F"/>
    <w:rsid w:val="00A02E6A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9E9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4A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1E5"/>
    <w:rsid w:val="00A262B8"/>
    <w:rsid w:val="00A265A9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1F0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467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18F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4DD9"/>
    <w:rsid w:val="00A75038"/>
    <w:rsid w:val="00A75287"/>
    <w:rsid w:val="00A753A7"/>
    <w:rsid w:val="00A754B6"/>
    <w:rsid w:val="00A75678"/>
    <w:rsid w:val="00A75796"/>
    <w:rsid w:val="00A7582E"/>
    <w:rsid w:val="00A7599D"/>
    <w:rsid w:val="00A75A45"/>
    <w:rsid w:val="00A75AEB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41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6BA"/>
    <w:rsid w:val="00A8688A"/>
    <w:rsid w:val="00A86B81"/>
    <w:rsid w:val="00A86E5F"/>
    <w:rsid w:val="00A873B4"/>
    <w:rsid w:val="00A87849"/>
    <w:rsid w:val="00A87A71"/>
    <w:rsid w:val="00A87BD5"/>
    <w:rsid w:val="00A87F9E"/>
    <w:rsid w:val="00A90106"/>
    <w:rsid w:val="00A906C1"/>
    <w:rsid w:val="00A90A80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141"/>
    <w:rsid w:val="00A95227"/>
    <w:rsid w:val="00A952D9"/>
    <w:rsid w:val="00A953FD"/>
    <w:rsid w:val="00A956C0"/>
    <w:rsid w:val="00A9575B"/>
    <w:rsid w:val="00A9590F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06"/>
    <w:rsid w:val="00AA39CD"/>
    <w:rsid w:val="00AA3B16"/>
    <w:rsid w:val="00AA3B69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0BDF"/>
    <w:rsid w:val="00AB13A5"/>
    <w:rsid w:val="00AB172F"/>
    <w:rsid w:val="00AB1823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C7A65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0F4B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060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D00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303"/>
    <w:rsid w:val="00AF04D7"/>
    <w:rsid w:val="00AF05B1"/>
    <w:rsid w:val="00AF072E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8AD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0E6F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D9F"/>
    <w:rsid w:val="00B12F27"/>
    <w:rsid w:val="00B13088"/>
    <w:rsid w:val="00B13105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7B1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8AE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647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08C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8FE"/>
    <w:rsid w:val="00B80940"/>
    <w:rsid w:val="00B80D99"/>
    <w:rsid w:val="00B8139F"/>
    <w:rsid w:val="00B815B7"/>
    <w:rsid w:val="00B8162A"/>
    <w:rsid w:val="00B816F2"/>
    <w:rsid w:val="00B81DFD"/>
    <w:rsid w:val="00B81FE0"/>
    <w:rsid w:val="00B823CD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6A3"/>
    <w:rsid w:val="00B85800"/>
    <w:rsid w:val="00B858A2"/>
    <w:rsid w:val="00B85942"/>
    <w:rsid w:val="00B86000"/>
    <w:rsid w:val="00B86116"/>
    <w:rsid w:val="00B86550"/>
    <w:rsid w:val="00B865EB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3CD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24"/>
    <w:rsid w:val="00BA64A2"/>
    <w:rsid w:val="00BA6542"/>
    <w:rsid w:val="00BA662B"/>
    <w:rsid w:val="00BA66A4"/>
    <w:rsid w:val="00BA6870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139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9F9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102"/>
    <w:rsid w:val="00BD15CC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D7F47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28C3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2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8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B1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7E3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073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EF3"/>
    <w:rsid w:val="00C40FB1"/>
    <w:rsid w:val="00C4139E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721"/>
    <w:rsid w:val="00C47909"/>
    <w:rsid w:val="00C47F82"/>
    <w:rsid w:val="00C50222"/>
    <w:rsid w:val="00C505EC"/>
    <w:rsid w:val="00C50640"/>
    <w:rsid w:val="00C506FE"/>
    <w:rsid w:val="00C50BB4"/>
    <w:rsid w:val="00C51D43"/>
    <w:rsid w:val="00C522AB"/>
    <w:rsid w:val="00C5238F"/>
    <w:rsid w:val="00C52395"/>
    <w:rsid w:val="00C52CB1"/>
    <w:rsid w:val="00C52ED0"/>
    <w:rsid w:val="00C52FCB"/>
    <w:rsid w:val="00C531F6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7F6"/>
    <w:rsid w:val="00C6082D"/>
    <w:rsid w:val="00C60B4B"/>
    <w:rsid w:val="00C60FA4"/>
    <w:rsid w:val="00C610F1"/>
    <w:rsid w:val="00C617F7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7D5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00E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3F4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7C3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6FAE"/>
    <w:rsid w:val="00C86FD6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2F5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DBB"/>
    <w:rsid w:val="00CB4EFA"/>
    <w:rsid w:val="00CB55BA"/>
    <w:rsid w:val="00CB62E1"/>
    <w:rsid w:val="00CB6317"/>
    <w:rsid w:val="00CB631C"/>
    <w:rsid w:val="00CB6532"/>
    <w:rsid w:val="00CB6562"/>
    <w:rsid w:val="00CB682C"/>
    <w:rsid w:val="00CB6A15"/>
    <w:rsid w:val="00CB6EE9"/>
    <w:rsid w:val="00CB72A3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315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793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A6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2DF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4B7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800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73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D1B"/>
    <w:rsid w:val="00D07F46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48F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4DA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4EC"/>
    <w:rsid w:val="00D37F07"/>
    <w:rsid w:val="00D4053E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D6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09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A5E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345"/>
    <w:rsid w:val="00D807A4"/>
    <w:rsid w:val="00D80802"/>
    <w:rsid w:val="00D8083E"/>
    <w:rsid w:val="00D80E57"/>
    <w:rsid w:val="00D8103A"/>
    <w:rsid w:val="00D81256"/>
    <w:rsid w:val="00D81653"/>
    <w:rsid w:val="00D8192D"/>
    <w:rsid w:val="00D81E43"/>
    <w:rsid w:val="00D81FC7"/>
    <w:rsid w:val="00D820A8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3C63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BEF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2F23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5DC4"/>
    <w:rsid w:val="00DB6710"/>
    <w:rsid w:val="00DB67D1"/>
    <w:rsid w:val="00DB6B4F"/>
    <w:rsid w:val="00DB6E24"/>
    <w:rsid w:val="00DB722E"/>
    <w:rsid w:val="00DB7299"/>
    <w:rsid w:val="00DB7A8B"/>
    <w:rsid w:val="00DB7C30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1CD0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BEE"/>
    <w:rsid w:val="00DE5CEB"/>
    <w:rsid w:val="00DE5ED6"/>
    <w:rsid w:val="00DE5F9D"/>
    <w:rsid w:val="00DE62F6"/>
    <w:rsid w:val="00DE6335"/>
    <w:rsid w:val="00DE6809"/>
    <w:rsid w:val="00DE68AB"/>
    <w:rsid w:val="00DE6AF2"/>
    <w:rsid w:val="00DE70EE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4B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18F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662"/>
    <w:rsid w:val="00E1278F"/>
    <w:rsid w:val="00E12AEA"/>
    <w:rsid w:val="00E12AEF"/>
    <w:rsid w:val="00E12CAB"/>
    <w:rsid w:val="00E12F38"/>
    <w:rsid w:val="00E131A1"/>
    <w:rsid w:val="00E13209"/>
    <w:rsid w:val="00E13DBA"/>
    <w:rsid w:val="00E13F9B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305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768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095"/>
    <w:rsid w:val="00E4110E"/>
    <w:rsid w:val="00E41BFE"/>
    <w:rsid w:val="00E41C17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D2D"/>
    <w:rsid w:val="00E52FF1"/>
    <w:rsid w:val="00E535E1"/>
    <w:rsid w:val="00E53878"/>
    <w:rsid w:val="00E53BFD"/>
    <w:rsid w:val="00E53C6D"/>
    <w:rsid w:val="00E53CB5"/>
    <w:rsid w:val="00E53CFA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5DDE"/>
    <w:rsid w:val="00E65FE6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24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5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B3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49"/>
    <w:rsid w:val="00EA7E98"/>
    <w:rsid w:val="00EA7FDB"/>
    <w:rsid w:val="00EB0896"/>
    <w:rsid w:val="00EB0DB5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681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E0D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DD3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801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6D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18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B8C"/>
    <w:rsid w:val="00F14C06"/>
    <w:rsid w:val="00F14E45"/>
    <w:rsid w:val="00F15073"/>
    <w:rsid w:val="00F1554B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322"/>
    <w:rsid w:val="00F21531"/>
    <w:rsid w:val="00F215A8"/>
    <w:rsid w:val="00F215AD"/>
    <w:rsid w:val="00F21A35"/>
    <w:rsid w:val="00F223FC"/>
    <w:rsid w:val="00F224BA"/>
    <w:rsid w:val="00F22A56"/>
    <w:rsid w:val="00F22C3C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2E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270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065"/>
    <w:rsid w:val="00F41146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F8E"/>
    <w:rsid w:val="00F43036"/>
    <w:rsid w:val="00F430BA"/>
    <w:rsid w:val="00F43166"/>
    <w:rsid w:val="00F43627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4A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2DF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4E5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2BD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91"/>
    <w:rsid w:val="00F607C3"/>
    <w:rsid w:val="00F607E6"/>
    <w:rsid w:val="00F60BF5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E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D6C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483"/>
    <w:rsid w:val="00F776F4"/>
    <w:rsid w:val="00F779F4"/>
    <w:rsid w:val="00F77C8A"/>
    <w:rsid w:val="00F77D90"/>
    <w:rsid w:val="00F8022F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26B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1A6"/>
    <w:rsid w:val="00FA468F"/>
    <w:rsid w:val="00FA4BB6"/>
    <w:rsid w:val="00FA5133"/>
    <w:rsid w:val="00FA513D"/>
    <w:rsid w:val="00FA515D"/>
    <w:rsid w:val="00FA52FD"/>
    <w:rsid w:val="00FA53B1"/>
    <w:rsid w:val="00FA54E9"/>
    <w:rsid w:val="00FA5BA1"/>
    <w:rsid w:val="00FA5DB6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098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4F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D7C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5EF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605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65C"/>
    <w:rsid w:val="00FF2A45"/>
    <w:rsid w:val="00FF2B4B"/>
    <w:rsid w:val="00FF2C4B"/>
    <w:rsid w:val="00FF2EB9"/>
    <w:rsid w:val="00FF31E4"/>
    <w:rsid w:val="00FF34DD"/>
    <w:rsid w:val="00FF36C1"/>
    <w:rsid w:val="00FF38BF"/>
    <w:rsid w:val="00FF39FE"/>
    <w:rsid w:val="00FF3C26"/>
    <w:rsid w:val="00FF46E1"/>
    <w:rsid w:val="00FF5073"/>
    <w:rsid w:val="00FF5216"/>
    <w:rsid w:val="00FF5520"/>
    <w:rsid w:val="00FF554A"/>
    <w:rsid w:val="00FF55DE"/>
    <w:rsid w:val="00FF566C"/>
    <w:rsid w:val="00FF5B38"/>
    <w:rsid w:val="00FF6203"/>
    <w:rsid w:val="00FF62A7"/>
    <w:rsid w:val="00FF662C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256B1"/>
  <w15:docId w15:val="{1FC7A279-80CA-44AB-8301-2A46A307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 w:cs="Mangal"/>
      <w:b/>
      <w:bCs/>
      <w:sz w:val="30"/>
      <w:szCs w:val="30"/>
      <w:lang w:val="zh-CN" w:bidi="sa-I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autoRedefine/>
    <w:qFormat/>
    <w:rsid w:val="005A1DDA"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 w:cs="Mangal"/>
      <w:b/>
      <w:bCs/>
      <w:sz w:val="28"/>
      <w:szCs w:val="28"/>
      <w:lang w:bidi="sa-IN"/>
    </w:rPr>
  </w:style>
  <w:style w:type="paragraph" w:styleId="3">
    <w:name w:val="heading 3"/>
    <w:basedOn w:val="a"/>
    <w:next w:val="a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rFonts w:cs="Mangal"/>
      <w:b/>
      <w:bCs/>
      <w:sz w:val="32"/>
      <w:szCs w:val="32"/>
      <w:lang w:bidi="sa-IN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 w:cs="Mangal"/>
      <w:b/>
      <w:sz w:val="28"/>
      <w:szCs w:val="28"/>
      <w:lang w:val="en-GB" w:bidi="sa-IN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 w:cs="Mangal"/>
      <w:b/>
      <w:sz w:val="24"/>
      <w:szCs w:val="24"/>
      <w:lang w:val="en-GB" w:bidi="s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 w:cs="Mang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Mangal"/>
      <w:b/>
      <w:sz w:val="20"/>
      <w:szCs w:val="24"/>
      <w:lang w:eastAsia="en-US" w:bidi="sa-IN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rFonts w:cs="Mangal"/>
      <w:b/>
      <w:bCs/>
      <w:lang w:bidi="sa-IN"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 w:cs="Mangal"/>
      <w:sz w:val="16"/>
      <w:szCs w:val="16"/>
      <w:lang w:bidi="sa-IN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 w:cs="Mangal"/>
      <w:sz w:val="18"/>
      <w:szCs w:val="18"/>
      <w:lang w:bidi="sa-IN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 w:cs="Mangal"/>
      <w:color w:val="0000FF"/>
      <w:kern w:val="2"/>
      <w:sz w:val="21"/>
      <w:szCs w:val="20"/>
      <w:lang w:bidi="sa-IN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 w:cs="Mangal"/>
      <w:b/>
      <w:bCs/>
      <w:sz w:val="20"/>
      <w:szCs w:val="20"/>
      <w:lang w:val="en-GB" w:eastAsia="sv-SE" w:bidi="sa-IN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,题注(表) Char,Caption Char1 Char1,Caption Char2 Char,Caption Char Char1 Char1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rFonts w:cs="Mangal"/>
      <w:sz w:val="18"/>
      <w:szCs w:val="18"/>
      <w:lang w:bidi="sa-IN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5A1DDA"/>
    <w:rPr>
      <w:rFonts w:ascii="Arial" w:hAnsi="Arial" w:cs="Mangal"/>
      <w:b/>
      <w:b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Mangal"/>
      <w:vanish/>
      <w:sz w:val="16"/>
      <w:szCs w:val="16"/>
      <w:lang w:bidi="sa-IN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Mangal"/>
      <w:vanish/>
      <w:sz w:val="16"/>
      <w:szCs w:val="16"/>
      <w:lang w:bidi="sa-IN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  <w:rPr>
      <w:rFonts w:cs="Mangal"/>
      <w:lang w:bidi="sa-IN"/>
    </w:r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99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 w:cs="Mangal"/>
      <w:kern w:val="2"/>
      <w:sz w:val="21"/>
      <w:szCs w:val="24"/>
      <w:lang w:bidi="sa-IN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 w:cs="Mangal"/>
      <w:szCs w:val="21"/>
      <w:lang w:val="en-GB" w:eastAsia="en-US" w:bidi="sa-IN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rsid w:val="00823324"/>
    <w:rPr>
      <w:rFonts w:cs="Mangal"/>
      <w:b/>
      <w:lang w:bidi="sa-IN"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 w:cs="Mangal"/>
      <w:b/>
      <w:sz w:val="20"/>
      <w:szCs w:val="20"/>
      <w:lang w:val="en-GB" w:eastAsia="en-US" w:bidi="sa-IN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Mangal"/>
      <w:sz w:val="20"/>
      <w:szCs w:val="24"/>
      <w:lang w:val="en-GB" w:eastAsia="en-GB" w:bidi="sa-IN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unhideWhenUsed/>
    <w:rsid w:val="00340AFB"/>
    <w:pPr>
      <w:spacing w:after="120"/>
      <w:ind w:leftChars="200" w:left="420"/>
    </w:pPr>
    <w:rPr>
      <w:rFonts w:cs="Mangal"/>
      <w:lang w:bidi="sa-IN"/>
    </w:rPr>
  </w:style>
  <w:style w:type="character" w:customStyle="1" w:styleId="Chara">
    <w:name w:val="正文文本缩进 Char"/>
    <w:link w:val="af5"/>
    <w:uiPriority w:val="99"/>
    <w:rsid w:val="00340AFB"/>
    <w:rPr>
      <w:sz w:val="22"/>
      <w:szCs w:val="22"/>
    </w:rPr>
  </w:style>
  <w:style w:type="character" w:styleId="af6">
    <w:name w:val="endnote reference"/>
    <w:uiPriority w:val="99"/>
    <w:semiHidden/>
    <w:unhideWhenUsed/>
    <w:rsid w:val="008A3F98"/>
    <w:rPr>
      <w:vertAlign w:val="superscript"/>
    </w:rPr>
  </w:style>
  <w:style w:type="character" w:customStyle="1" w:styleId="ZGSM">
    <w:name w:val="ZGSM"/>
    <w:rsid w:val="009966FF"/>
  </w:style>
  <w:style w:type="paragraph" w:customStyle="1" w:styleId="ZT">
    <w:name w:val="ZT"/>
    <w:rsid w:val="009966F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7"/>
    <w:link w:val="B10"/>
    <w:rsid w:val="00FD6AF3"/>
    <w:pPr>
      <w:spacing w:after="180" w:line="240" w:lineRule="auto"/>
      <w:ind w:left="568" w:firstLineChars="0" w:hanging="284"/>
      <w:contextualSpacing w:val="0"/>
    </w:pPr>
    <w:rPr>
      <w:rFonts w:ascii="Times New Roman" w:hAnsi="Times New Roman" w:cs="Mangal"/>
      <w:sz w:val="20"/>
      <w:szCs w:val="20"/>
      <w:lang w:val="en-GB" w:eastAsia="en-US" w:bidi="sa-IN"/>
    </w:rPr>
  </w:style>
  <w:style w:type="character" w:customStyle="1" w:styleId="B10">
    <w:name w:val="B1 (文字)"/>
    <w:link w:val="B1"/>
    <w:locked/>
    <w:rsid w:val="00FD6AF3"/>
    <w:rPr>
      <w:rFonts w:ascii="Times New Roman" w:eastAsia="宋体" w:hAnsi="Times New Roman"/>
      <w:lang w:val="en-GB" w:eastAsia="en-US"/>
    </w:rPr>
  </w:style>
  <w:style w:type="paragraph" w:styleId="af7">
    <w:name w:val="List"/>
    <w:basedOn w:val="a"/>
    <w:uiPriority w:val="99"/>
    <w:semiHidden/>
    <w:unhideWhenUsed/>
    <w:rsid w:val="00FD6AF3"/>
    <w:pPr>
      <w:ind w:left="200" w:hangingChars="200" w:hanging="200"/>
      <w:contextualSpacing/>
    </w:pPr>
  </w:style>
  <w:style w:type="paragraph" w:customStyle="1" w:styleId="LGTdoc1">
    <w:name w:val="LGTdoc_제목1"/>
    <w:basedOn w:val="a"/>
    <w:rsid w:val="00440DF2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locked/>
    <w:rsid w:val="00FA1B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A1BD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FA1BD2"/>
    <w:rPr>
      <w:rFonts w:ascii="Arial" w:eastAsia="Times New Roman" w:hAnsi="Arial"/>
      <w:b/>
      <w:sz w:val="18"/>
    </w:rPr>
  </w:style>
  <w:style w:type="table" w:styleId="10">
    <w:name w:val="Table Grid 1"/>
    <w:basedOn w:val="a1"/>
    <w:semiHidden/>
    <w:unhideWhenUsed/>
    <w:rsid w:val="00253C8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a"/>
    <w:next w:val="a"/>
    <w:rsid w:val="000F5D7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styleId="af8">
    <w:name w:val="Placeholder Text"/>
    <w:basedOn w:val="a0"/>
    <w:uiPriority w:val="99"/>
    <w:semiHidden/>
    <w:rsid w:val="004A1A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2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092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618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__3.vsd"/><Relationship Id="rId18" Type="http://schemas.openxmlformats.org/officeDocument/2006/relationships/image" Target="media/image7.emf"/><Relationship Id="rId26" Type="http://schemas.openxmlformats.org/officeDocument/2006/relationships/oleObject" Target="embeddings/oleObject4.bin"/><Relationship Id="rId39" Type="http://schemas.openxmlformats.org/officeDocument/2006/relationships/fontTable" Target="fontTable.xml"/><Relationship Id="rId21" Type="http://schemas.openxmlformats.org/officeDocument/2006/relationships/image" Target="media/image9.wmf"/><Relationship Id="rId34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oleObject1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4.vsd"/><Relationship Id="rId23" Type="http://schemas.openxmlformats.org/officeDocument/2006/relationships/image" Target="media/image10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10" Type="http://schemas.openxmlformats.org/officeDocument/2006/relationships/image" Target="media/image2.e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emf"/><Relationship Id="rId22" Type="http://schemas.openxmlformats.org/officeDocument/2006/relationships/oleObject" Target="embeddings/oleObject2.bin"/><Relationship Id="rId27" Type="http://schemas.openxmlformats.org/officeDocument/2006/relationships/image" Target="media/image12.wmf"/><Relationship Id="rId30" Type="http://schemas.openxmlformats.org/officeDocument/2006/relationships/oleObject" Target="embeddings/oleObject6.bin"/><Relationship Id="rId35" Type="http://schemas.openxmlformats.org/officeDocument/2006/relationships/image" Target="media/image16.wmf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76B03-BA34-424C-8BD9-51F8F7BA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Shupeng Li</cp:lastModifiedBy>
  <cp:revision>12</cp:revision>
  <dcterms:created xsi:type="dcterms:W3CDTF">2017-08-09T21:07:00Z</dcterms:created>
  <dcterms:modified xsi:type="dcterms:W3CDTF">2017-08-10T21:26:00Z</dcterms:modified>
</cp:coreProperties>
</file>